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F9" w:rsidRPr="00E55BC3" w:rsidRDefault="001C52F9" w:rsidP="009916A6">
      <w:pPr>
        <w:spacing w:after="0" w:line="288" w:lineRule="auto"/>
        <w:ind w:right="23" w:firstLine="0"/>
        <w:jc w:val="right"/>
        <w:rPr>
          <w:sz w:val="20"/>
          <w:szCs w:val="20"/>
        </w:rPr>
      </w:pPr>
      <w:r w:rsidRPr="00E55BC3">
        <w:rPr>
          <w:sz w:val="20"/>
          <w:szCs w:val="20"/>
        </w:rPr>
        <w:t xml:space="preserve">Приложение </w:t>
      </w:r>
      <w:r w:rsidR="0066125C">
        <w:rPr>
          <w:sz w:val="20"/>
          <w:szCs w:val="20"/>
        </w:rPr>
        <w:t>3</w:t>
      </w:r>
    </w:p>
    <w:p w:rsidR="001C52F9" w:rsidRPr="00E55BC3" w:rsidRDefault="001C52F9" w:rsidP="009916A6">
      <w:pPr>
        <w:spacing w:after="0" w:line="288" w:lineRule="auto"/>
        <w:ind w:right="23" w:firstLine="0"/>
        <w:jc w:val="right"/>
        <w:rPr>
          <w:sz w:val="20"/>
          <w:szCs w:val="20"/>
        </w:rPr>
      </w:pPr>
      <w:bookmarkStart w:id="0" w:name="_GoBack"/>
      <w:bookmarkEnd w:id="0"/>
      <w:r w:rsidRPr="00E55BC3">
        <w:rPr>
          <w:sz w:val="20"/>
          <w:szCs w:val="20"/>
        </w:rPr>
        <w:t>к приказу председателя</w:t>
      </w:r>
    </w:p>
    <w:p w:rsidR="001C52F9" w:rsidRPr="00E55BC3" w:rsidRDefault="001C52F9" w:rsidP="009916A6">
      <w:pPr>
        <w:spacing w:after="0" w:line="288" w:lineRule="auto"/>
        <w:ind w:right="23" w:firstLine="0"/>
        <w:jc w:val="right"/>
        <w:rPr>
          <w:sz w:val="20"/>
          <w:szCs w:val="20"/>
        </w:rPr>
      </w:pPr>
      <w:r w:rsidRPr="00E55BC3">
        <w:rPr>
          <w:sz w:val="20"/>
          <w:szCs w:val="20"/>
        </w:rPr>
        <w:t>Контрольно-счетной палаты Томской области</w:t>
      </w:r>
    </w:p>
    <w:p w:rsidR="001C52F9" w:rsidRPr="00611732" w:rsidRDefault="00655D22" w:rsidP="0066125C">
      <w:pPr>
        <w:spacing w:after="0" w:line="288" w:lineRule="auto"/>
        <w:ind w:right="23" w:firstLine="0"/>
        <w:jc w:val="right"/>
        <w:rPr>
          <w:sz w:val="20"/>
          <w:szCs w:val="20"/>
          <w:lang w:val="en-US"/>
        </w:rPr>
      </w:pPr>
      <w:r w:rsidRPr="00E55BC3">
        <w:rPr>
          <w:sz w:val="20"/>
          <w:szCs w:val="20"/>
        </w:rPr>
        <w:t xml:space="preserve">                                                                                                                         </w:t>
      </w:r>
      <w:r w:rsidR="001C52F9" w:rsidRPr="00611732">
        <w:rPr>
          <w:sz w:val="20"/>
          <w:szCs w:val="20"/>
        </w:rPr>
        <w:t>от «</w:t>
      </w:r>
      <w:r w:rsidR="00611732" w:rsidRPr="00611732">
        <w:rPr>
          <w:sz w:val="20"/>
          <w:szCs w:val="20"/>
        </w:rPr>
        <w:t>31</w:t>
      </w:r>
      <w:r w:rsidR="001C52F9" w:rsidRPr="00611732">
        <w:rPr>
          <w:sz w:val="20"/>
          <w:szCs w:val="20"/>
        </w:rPr>
        <w:t xml:space="preserve">» </w:t>
      </w:r>
      <w:r w:rsidR="0066125C" w:rsidRPr="00611732">
        <w:rPr>
          <w:sz w:val="20"/>
          <w:szCs w:val="20"/>
        </w:rPr>
        <w:t>октября</w:t>
      </w:r>
      <w:r w:rsidR="001C52F9" w:rsidRPr="00611732">
        <w:rPr>
          <w:sz w:val="20"/>
          <w:szCs w:val="20"/>
        </w:rPr>
        <w:t xml:space="preserve"> 201</w:t>
      </w:r>
      <w:r w:rsidR="00E55BC3" w:rsidRPr="00611732">
        <w:rPr>
          <w:sz w:val="20"/>
          <w:szCs w:val="20"/>
        </w:rPr>
        <w:t>6</w:t>
      </w:r>
      <w:r w:rsidR="001C52F9" w:rsidRPr="00611732">
        <w:rPr>
          <w:sz w:val="20"/>
          <w:szCs w:val="20"/>
        </w:rPr>
        <w:t xml:space="preserve"> №</w:t>
      </w:r>
      <w:r w:rsidR="00611732" w:rsidRPr="00611732">
        <w:rPr>
          <w:sz w:val="20"/>
          <w:szCs w:val="20"/>
          <w:lang w:val="en-US"/>
        </w:rPr>
        <w:t xml:space="preserve"> 33</w:t>
      </w:r>
    </w:p>
    <w:p w:rsidR="001C52F9" w:rsidRPr="00E55BC3" w:rsidRDefault="001C52F9" w:rsidP="009916A6">
      <w:pPr>
        <w:spacing w:after="0" w:line="288" w:lineRule="auto"/>
        <w:ind w:right="24" w:firstLine="0"/>
        <w:jc w:val="right"/>
        <w:rPr>
          <w:sz w:val="24"/>
          <w:szCs w:val="24"/>
        </w:rPr>
      </w:pPr>
    </w:p>
    <w:p w:rsidR="005A1DDE" w:rsidRPr="00E55BC3" w:rsidRDefault="005A1DDE" w:rsidP="009916A6">
      <w:pPr>
        <w:spacing w:after="0" w:line="288" w:lineRule="auto"/>
        <w:ind w:right="24" w:firstLine="0"/>
        <w:jc w:val="right"/>
        <w:rPr>
          <w:sz w:val="24"/>
          <w:szCs w:val="24"/>
        </w:rPr>
      </w:pPr>
    </w:p>
    <w:p w:rsidR="001C52F9" w:rsidRPr="00E55BC3" w:rsidRDefault="001C52F9" w:rsidP="009916A6">
      <w:pPr>
        <w:spacing w:after="0" w:line="288" w:lineRule="auto"/>
        <w:ind w:right="24" w:firstLine="0"/>
        <w:jc w:val="center"/>
        <w:rPr>
          <w:sz w:val="40"/>
          <w:szCs w:val="40"/>
        </w:rPr>
      </w:pPr>
      <w:r w:rsidRPr="00E55BC3">
        <w:rPr>
          <w:sz w:val="40"/>
          <w:szCs w:val="40"/>
        </w:rPr>
        <w:t>Контрольно-счетная палата Томской области</w:t>
      </w:r>
    </w:p>
    <w:p w:rsidR="001C52F9" w:rsidRPr="00E55BC3" w:rsidRDefault="001C52F9" w:rsidP="009916A6">
      <w:pPr>
        <w:spacing w:after="0" w:line="288" w:lineRule="auto"/>
        <w:ind w:right="24" w:firstLine="0"/>
        <w:rPr>
          <w:sz w:val="24"/>
          <w:szCs w:val="24"/>
        </w:rPr>
      </w:pPr>
    </w:p>
    <w:p w:rsidR="001C52F9" w:rsidRPr="00E55BC3" w:rsidRDefault="001C52F9" w:rsidP="009916A6">
      <w:pPr>
        <w:spacing w:after="0" w:line="288" w:lineRule="auto"/>
        <w:ind w:right="24" w:firstLine="0"/>
        <w:rPr>
          <w:sz w:val="24"/>
          <w:szCs w:val="24"/>
        </w:rPr>
      </w:pPr>
    </w:p>
    <w:p w:rsidR="001C52F9" w:rsidRPr="00E55BC3" w:rsidRDefault="001C52F9" w:rsidP="009916A6">
      <w:pPr>
        <w:spacing w:after="0" w:line="288" w:lineRule="auto"/>
        <w:ind w:right="24" w:firstLine="0"/>
        <w:rPr>
          <w:sz w:val="24"/>
          <w:szCs w:val="24"/>
        </w:rPr>
      </w:pPr>
    </w:p>
    <w:p w:rsidR="001C52F9" w:rsidRPr="00E55BC3" w:rsidRDefault="001C52F9" w:rsidP="009916A6">
      <w:pPr>
        <w:spacing w:after="0" w:line="288" w:lineRule="auto"/>
        <w:ind w:right="24" w:firstLine="0"/>
        <w:rPr>
          <w:sz w:val="24"/>
          <w:szCs w:val="24"/>
        </w:rPr>
      </w:pPr>
    </w:p>
    <w:p w:rsidR="008442FD" w:rsidRDefault="008442FD" w:rsidP="009916A6">
      <w:pPr>
        <w:spacing w:after="0" w:line="288" w:lineRule="auto"/>
        <w:ind w:right="24" w:firstLine="0"/>
        <w:rPr>
          <w:sz w:val="24"/>
          <w:szCs w:val="24"/>
        </w:rPr>
      </w:pPr>
    </w:p>
    <w:p w:rsidR="00E55BC3" w:rsidRPr="00E55BC3" w:rsidRDefault="00E55BC3" w:rsidP="009916A6">
      <w:pPr>
        <w:spacing w:after="0" w:line="288" w:lineRule="auto"/>
        <w:ind w:right="24" w:firstLine="0"/>
        <w:rPr>
          <w:sz w:val="24"/>
          <w:szCs w:val="24"/>
        </w:rPr>
      </w:pPr>
    </w:p>
    <w:p w:rsidR="001C52F9" w:rsidRDefault="001C52F9" w:rsidP="009916A6">
      <w:pPr>
        <w:spacing w:after="0" w:line="288" w:lineRule="auto"/>
        <w:ind w:right="24" w:firstLine="0"/>
        <w:rPr>
          <w:sz w:val="24"/>
          <w:szCs w:val="24"/>
        </w:rPr>
      </w:pPr>
    </w:p>
    <w:p w:rsidR="00613A1F" w:rsidRDefault="00613A1F" w:rsidP="009916A6">
      <w:pPr>
        <w:spacing w:after="0" w:line="288" w:lineRule="auto"/>
        <w:ind w:right="24" w:firstLine="0"/>
        <w:rPr>
          <w:sz w:val="24"/>
          <w:szCs w:val="24"/>
        </w:rPr>
      </w:pPr>
    </w:p>
    <w:p w:rsidR="00613A1F" w:rsidRPr="00E55BC3" w:rsidRDefault="00613A1F" w:rsidP="009916A6">
      <w:pPr>
        <w:spacing w:after="0" w:line="288" w:lineRule="auto"/>
        <w:ind w:right="24" w:firstLine="0"/>
        <w:rPr>
          <w:sz w:val="24"/>
          <w:szCs w:val="24"/>
        </w:rPr>
      </w:pPr>
    </w:p>
    <w:p w:rsidR="00613A1F" w:rsidRPr="00613A1F" w:rsidRDefault="001C52F9" w:rsidP="009916A6">
      <w:pPr>
        <w:spacing w:after="0" w:line="288" w:lineRule="auto"/>
        <w:ind w:right="24" w:firstLine="0"/>
        <w:jc w:val="center"/>
        <w:rPr>
          <w:b/>
          <w:sz w:val="24"/>
          <w:szCs w:val="24"/>
        </w:rPr>
      </w:pPr>
      <w:r w:rsidRPr="00613A1F">
        <w:rPr>
          <w:b/>
          <w:sz w:val="24"/>
          <w:szCs w:val="24"/>
        </w:rPr>
        <w:t>СТАНДАРТ</w:t>
      </w:r>
    </w:p>
    <w:p w:rsidR="001C52F9" w:rsidRPr="00613A1F" w:rsidRDefault="001C52F9" w:rsidP="009916A6">
      <w:pPr>
        <w:spacing w:after="0" w:line="288" w:lineRule="auto"/>
        <w:ind w:right="24" w:firstLine="0"/>
        <w:jc w:val="center"/>
        <w:rPr>
          <w:b/>
          <w:sz w:val="24"/>
          <w:szCs w:val="24"/>
        </w:rPr>
      </w:pPr>
      <w:r w:rsidRPr="00613A1F">
        <w:rPr>
          <w:b/>
          <w:sz w:val="24"/>
          <w:szCs w:val="24"/>
        </w:rPr>
        <w:t>ВНЕШНЕГО ГОСУДАРСТВЕННОГО ФИНАНСОВОГО КОНТРОЛЯ</w:t>
      </w:r>
    </w:p>
    <w:p w:rsidR="001C52F9" w:rsidRPr="00613A1F" w:rsidRDefault="001C52F9" w:rsidP="009916A6">
      <w:pPr>
        <w:spacing w:after="0" w:line="288" w:lineRule="auto"/>
        <w:ind w:right="24" w:firstLine="0"/>
        <w:jc w:val="center"/>
        <w:rPr>
          <w:b/>
          <w:sz w:val="24"/>
          <w:szCs w:val="24"/>
        </w:rPr>
      </w:pPr>
    </w:p>
    <w:p w:rsidR="001C52F9" w:rsidRPr="00613A1F" w:rsidRDefault="005070B9" w:rsidP="009916A6">
      <w:pPr>
        <w:spacing w:after="0" w:line="288" w:lineRule="auto"/>
        <w:ind w:right="24" w:firstLine="0"/>
        <w:jc w:val="center"/>
        <w:rPr>
          <w:b/>
          <w:sz w:val="24"/>
          <w:szCs w:val="24"/>
        </w:rPr>
      </w:pPr>
      <w:r w:rsidRPr="00613A1F">
        <w:rPr>
          <w:b/>
          <w:sz w:val="24"/>
          <w:szCs w:val="24"/>
        </w:rPr>
        <w:t>«А</w:t>
      </w:r>
      <w:r w:rsidR="001C52F9" w:rsidRPr="00613A1F">
        <w:rPr>
          <w:b/>
          <w:sz w:val="24"/>
          <w:szCs w:val="24"/>
        </w:rPr>
        <w:t>удит в сфере закупок товаров, работ, услуг для обеспечения государственных нужд»</w:t>
      </w:r>
    </w:p>
    <w:p w:rsidR="001C52F9" w:rsidRPr="00E55BC3" w:rsidRDefault="001C52F9" w:rsidP="009916A6">
      <w:pPr>
        <w:spacing w:after="0" w:line="288" w:lineRule="auto"/>
        <w:ind w:right="24" w:firstLine="0"/>
        <w:jc w:val="center"/>
        <w:rPr>
          <w:sz w:val="20"/>
          <w:szCs w:val="20"/>
        </w:rPr>
      </w:pPr>
    </w:p>
    <w:p w:rsidR="001C52F9" w:rsidRPr="00E55BC3" w:rsidRDefault="001C52F9" w:rsidP="009916A6">
      <w:pPr>
        <w:spacing w:after="0" w:line="288" w:lineRule="auto"/>
        <w:ind w:right="24" w:firstLine="0"/>
        <w:jc w:val="center"/>
        <w:rPr>
          <w:sz w:val="20"/>
          <w:szCs w:val="20"/>
        </w:rPr>
      </w:pPr>
      <w:proofErr w:type="gramStart"/>
      <w:r w:rsidRPr="00E55BC3">
        <w:rPr>
          <w:sz w:val="20"/>
          <w:szCs w:val="20"/>
        </w:rPr>
        <w:t xml:space="preserve">(рассмотрен на заседании Коллегии Контрольно-счетной палаты Томской области (протокол от </w:t>
      </w:r>
      <w:r w:rsidR="0066125C">
        <w:rPr>
          <w:sz w:val="20"/>
          <w:szCs w:val="20"/>
        </w:rPr>
        <w:t>28.10.2016</w:t>
      </w:r>
      <w:r w:rsidRPr="00E55BC3">
        <w:rPr>
          <w:sz w:val="20"/>
          <w:szCs w:val="20"/>
        </w:rPr>
        <w:t xml:space="preserve"> № </w:t>
      </w:r>
      <w:r w:rsidR="0066125C">
        <w:rPr>
          <w:sz w:val="20"/>
          <w:szCs w:val="20"/>
        </w:rPr>
        <w:t>3</w:t>
      </w:r>
      <w:r w:rsidRPr="00E55BC3">
        <w:rPr>
          <w:sz w:val="20"/>
          <w:szCs w:val="20"/>
        </w:rPr>
        <w:t>)</w:t>
      </w:r>
      <w:proofErr w:type="gramEnd"/>
    </w:p>
    <w:p w:rsidR="001C52F9" w:rsidRPr="00E55BC3" w:rsidRDefault="001C52F9" w:rsidP="009916A6">
      <w:pPr>
        <w:spacing w:after="0" w:line="288" w:lineRule="auto"/>
        <w:ind w:right="24" w:firstLine="0"/>
        <w:rPr>
          <w:sz w:val="24"/>
          <w:szCs w:val="24"/>
        </w:rPr>
      </w:pPr>
    </w:p>
    <w:p w:rsidR="00843079" w:rsidRPr="00E55BC3" w:rsidRDefault="001C52F9" w:rsidP="009916A6">
      <w:pPr>
        <w:spacing w:after="0" w:line="288" w:lineRule="auto"/>
        <w:ind w:right="24" w:firstLine="0"/>
        <w:rPr>
          <w:sz w:val="24"/>
          <w:szCs w:val="24"/>
        </w:rPr>
      </w:pPr>
      <w:r w:rsidRPr="00E55BC3">
        <w:rPr>
          <w:sz w:val="24"/>
          <w:szCs w:val="24"/>
        </w:rPr>
        <w:t xml:space="preserve">  </w:t>
      </w:r>
    </w:p>
    <w:p w:rsidR="00843079" w:rsidRPr="00E55BC3" w:rsidRDefault="001C52F9" w:rsidP="009916A6">
      <w:pPr>
        <w:spacing w:after="0" w:line="288" w:lineRule="auto"/>
        <w:ind w:right="13" w:firstLine="0"/>
        <w:rPr>
          <w:sz w:val="24"/>
          <w:szCs w:val="24"/>
        </w:rPr>
      </w:pPr>
      <w:r w:rsidRPr="00E55BC3">
        <w:rPr>
          <w:sz w:val="24"/>
          <w:szCs w:val="24"/>
        </w:rPr>
        <w:t xml:space="preserve">  </w:t>
      </w:r>
    </w:p>
    <w:p w:rsidR="00843079" w:rsidRPr="00E55BC3" w:rsidRDefault="001C52F9" w:rsidP="009916A6">
      <w:pPr>
        <w:spacing w:after="0" w:line="288" w:lineRule="auto"/>
        <w:ind w:right="13" w:firstLine="0"/>
        <w:rPr>
          <w:sz w:val="24"/>
          <w:szCs w:val="24"/>
        </w:rPr>
      </w:pPr>
      <w:r w:rsidRPr="00E55BC3">
        <w:rPr>
          <w:sz w:val="24"/>
          <w:szCs w:val="24"/>
        </w:rPr>
        <w:t xml:space="preserve">  </w:t>
      </w:r>
    </w:p>
    <w:p w:rsidR="00E0096A" w:rsidRPr="00E55BC3" w:rsidRDefault="00E0096A" w:rsidP="009916A6">
      <w:pPr>
        <w:spacing w:after="0" w:line="288" w:lineRule="auto"/>
        <w:ind w:right="13" w:firstLine="0"/>
        <w:rPr>
          <w:sz w:val="24"/>
          <w:szCs w:val="24"/>
        </w:rPr>
      </w:pPr>
    </w:p>
    <w:p w:rsidR="00843079" w:rsidRPr="00E55BC3" w:rsidRDefault="001C52F9" w:rsidP="009916A6">
      <w:pPr>
        <w:spacing w:after="0" w:line="288" w:lineRule="auto"/>
        <w:ind w:right="13" w:firstLine="0"/>
        <w:rPr>
          <w:sz w:val="24"/>
          <w:szCs w:val="24"/>
        </w:rPr>
      </w:pPr>
      <w:r w:rsidRPr="00E55BC3">
        <w:rPr>
          <w:sz w:val="24"/>
          <w:szCs w:val="24"/>
        </w:rPr>
        <w:t xml:space="preserve"> </w:t>
      </w:r>
    </w:p>
    <w:p w:rsidR="00843079" w:rsidRPr="00E55BC3" w:rsidRDefault="001C52F9" w:rsidP="009916A6">
      <w:pPr>
        <w:spacing w:after="0" w:line="288" w:lineRule="auto"/>
        <w:ind w:right="13" w:firstLine="0"/>
        <w:rPr>
          <w:sz w:val="24"/>
          <w:szCs w:val="24"/>
        </w:rPr>
      </w:pPr>
      <w:r w:rsidRPr="00E55BC3">
        <w:rPr>
          <w:sz w:val="24"/>
          <w:szCs w:val="24"/>
        </w:rPr>
        <w:t xml:space="preserve"> </w:t>
      </w:r>
    </w:p>
    <w:p w:rsidR="000A4FED" w:rsidRPr="00E55BC3" w:rsidRDefault="000A4FED" w:rsidP="009916A6">
      <w:pPr>
        <w:spacing w:after="0" w:line="288" w:lineRule="auto"/>
        <w:ind w:right="13" w:firstLine="0"/>
        <w:rPr>
          <w:sz w:val="24"/>
          <w:szCs w:val="24"/>
        </w:rPr>
      </w:pPr>
    </w:p>
    <w:p w:rsidR="000A4FED" w:rsidRPr="00E55BC3" w:rsidRDefault="000A4FED" w:rsidP="009916A6">
      <w:pPr>
        <w:spacing w:after="0" w:line="288" w:lineRule="auto"/>
        <w:ind w:right="13" w:firstLine="0"/>
        <w:rPr>
          <w:sz w:val="24"/>
          <w:szCs w:val="24"/>
        </w:rPr>
      </w:pPr>
    </w:p>
    <w:p w:rsidR="000A4FED" w:rsidRPr="00E55BC3" w:rsidRDefault="000A4FED" w:rsidP="009916A6">
      <w:pPr>
        <w:spacing w:after="0" w:line="288" w:lineRule="auto"/>
        <w:ind w:right="13" w:firstLine="0"/>
        <w:rPr>
          <w:sz w:val="24"/>
          <w:szCs w:val="24"/>
        </w:rPr>
      </w:pPr>
    </w:p>
    <w:p w:rsidR="000A4FED" w:rsidRPr="00E55BC3" w:rsidRDefault="000A4FED" w:rsidP="009916A6">
      <w:pPr>
        <w:spacing w:after="0" w:line="288" w:lineRule="auto"/>
        <w:ind w:right="13" w:firstLine="0"/>
        <w:rPr>
          <w:sz w:val="24"/>
          <w:szCs w:val="24"/>
        </w:rPr>
      </w:pPr>
    </w:p>
    <w:p w:rsidR="00ED4589" w:rsidRPr="00E55BC3" w:rsidRDefault="00ED4589" w:rsidP="009916A6">
      <w:pPr>
        <w:spacing w:after="0" w:line="288" w:lineRule="auto"/>
        <w:ind w:right="13" w:firstLine="0"/>
        <w:rPr>
          <w:sz w:val="24"/>
          <w:szCs w:val="24"/>
        </w:rPr>
      </w:pPr>
    </w:p>
    <w:p w:rsidR="00843079" w:rsidRPr="00E55BC3" w:rsidRDefault="001C52F9" w:rsidP="009916A6">
      <w:pPr>
        <w:spacing w:after="0" w:line="288" w:lineRule="auto"/>
        <w:ind w:right="13" w:firstLine="0"/>
        <w:rPr>
          <w:sz w:val="24"/>
          <w:szCs w:val="24"/>
        </w:rPr>
      </w:pPr>
      <w:r w:rsidRPr="00E55BC3">
        <w:rPr>
          <w:sz w:val="24"/>
          <w:szCs w:val="24"/>
        </w:rPr>
        <w:t xml:space="preserve"> </w:t>
      </w:r>
    </w:p>
    <w:p w:rsidR="00843079" w:rsidRPr="00E55BC3" w:rsidRDefault="001C52F9" w:rsidP="009916A6">
      <w:pPr>
        <w:spacing w:after="0" w:line="288" w:lineRule="auto"/>
        <w:ind w:right="13" w:firstLine="0"/>
        <w:rPr>
          <w:sz w:val="24"/>
          <w:szCs w:val="24"/>
        </w:rPr>
      </w:pPr>
      <w:r w:rsidRPr="00E55BC3">
        <w:rPr>
          <w:sz w:val="24"/>
          <w:szCs w:val="24"/>
        </w:rPr>
        <w:t xml:space="preserve"> </w:t>
      </w:r>
    </w:p>
    <w:p w:rsidR="00E55BC3" w:rsidRDefault="00E55BC3" w:rsidP="009916A6">
      <w:pPr>
        <w:spacing w:after="0" w:line="288" w:lineRule="auto"/>
        <w:ind w:left="11" w:right="79" w:hanging="11"/>
        <w:jc w:val="center"/>
        <w:rPr>
          <w:sz w:val="24"/>
          <w:szCs w:val="24"/>
        </w:rPr>
      </w:pPr>
    </w:p>
    <w:p w:rsidR="00E55BC3" w:rsidRDefault="00E55BC3" w:rsidP="009916A6">
      <w:pPr>
        <w:spacing w:after="0" w:line="288" w:lineRule="auto"/>
        <w:ind w:left="11" w:right="79" w:hanging="11"/>
        <w:jc w:val="center"/>
        <w:rPr>
          <w:sz w:val="24"/>
          <w:szCs w:val="24"/>
        </w:rPr>
      </w:pPr>
    </w:p>
    <w:p w:rsidR="00E55BC3" w:rsidRDefault="00E55BC3" w:rsidP="009916A6">
      <w:pPr>
        <w:spacing w:after="0" w:line="288" w:lineRule="auto"/>
        <w:ind w:left="11" w:right="79" w:hanging="11"/>
        <w:jc w:val="center"/>
        <w:rPr>
          <w:sz w:val="24"/>
          <w:szCs w:val="24"/>
        </w:rPr>
      </w:pPr>
    </w:p>
    <w:p w:rsidR="00E55BC3" w:rsidRDefault="00E55BC3" w:rsidP="009916A6">
      <w:pPr>
        <w:spacing w:after="0" w:line="288" w:lineRule="auto"/>
        <w:ind w:left="11" w:right="79" w:hanging="11"/>
        <w:jc w:val="center"/>
        <w:rPr>
          <w:sz w:val="24"/>
          <w:szCs w:val="24"/>
        </w:rPr>
      </w:pPr>
    </w:p>
    <w:p w:rsidR="00E55BC3" w:rsidRDefault="00E55BC3" w:rsidP="009916A6">
      <w:pPr>
        <w:spacing w:after="0" w:line="288" w:lineRule="auto"/>
        <w:ind w:left="11" w:right="79" w:hanging="11"/>
        <w:jc w:val="center"/>
        <w:rPr>
          <w:sz w:val="24"/>
          <w:szCs w:val="24"/>
        </w:rPr>
      </w:pPr>
    </w:p>
    <w:p w:rsidR="00E55BC3" w:rsidRDefault="00E55BC3" w:rsidP="009916A6">
      <w:pPr>
        <w:spacing w:after="0" w:line="288" w:lineRule="auto"/>
        <w:ind w:left="11" w:right="79" w:hanging="11"/>
        <w:jc w:val="center"/>
        <w:rPr>
          <w:sz w:val="24"/>
          <w:szCs w:val="24"/>
        </w:rPr>
      </w:pPr>
    </w:p>
    <w:p w:rsidR="008A016A" w:rsidRPr="00E55BC3" w:rsidRDefault="001C52F9" w:rsidP="009916A6">
      <w:pPr>
        <w:spacing w:after="0" w:line="288" w:lineRule="auto"/>
        <w:ind w:left="11" w:right="79" w:hanging="11"/>
        <w:jc w:val="center"/>
        <w:rPr>
          <w:sz w:val="24"/>
          <w:szCs w:val="24"/>
        </w:rPr>
      </w:pPr>
      <w:r w:rsidRPr="00E55BC3">
        <w:rPr>
          <w:sz w:val="24"/>
          <w:szCs w:val="24"/>
        </w:rPr>
        <w:t>Томск</w:t>
      </w:r>
    </w:p>
    <w:p w:rsidR="00843079" w:rsidRPr="00E55BC3" w:rsidRDefault="001C52F9" w:rsidP="009916A6">
      <w:pPr>
        <w:spacing w:after="0" w:line="288" w:lineRule="auto"/>
        <w:ind w:left="11" w:right="79" w:hanging="11"/>
        <w:jc w:val="center"/>
        <w:rPr>
          <w:sz w:val="24"/>
          <w:szCs w:val="24"/>
        </w:rPr>
      </w:pPr>
      <w:r w:rsidRPr="00E55BC3">
        <w:rPr>
          <w:sz w:val="24"/>
          <w:szCs w:val="24"/>
        </w:rPr>
        <w:t xml:space="preserve"> 201</w:t>
      </w:r>
      <w:r w:rsidR="005729F6">
        <w:rPr>
          <w:sz w:val="24"/>
          <w:szCs w:val="24"/>
        </w:rPr>
        <w:t>6</w:t>
      </w:r>
      <w:r w:rsidRPr="00E55BC3">
        <w:rPr>
          <w:sz w:val="24"/>
          <w:szCs w:val="24"/>
        </w:rPr>
        <w:t xml:space="preserve"> год</w:t>
      </w:r>
    </w:p>
    <w:p w:rsidR="00D643F6" w:rsidRPr="00E55BC3" w:rsidRDefault="00D643F6" w:rsidP="009916A6">
      <w:pPr>
        <w:spacing w:after="0" w:line="288" w:lineRule="auto"/>
        <w:ind w:left="11" w:right="79" w:hanging="11"/>
        <w:jc w:val="center"/>
        <w:rPr>
          <w:sz w:val="24"/>
          <w:szCs w:val="24"/>
        </w:rPr>
      </w:pPr>
    </w:p>
    <w:p w:rsidR="009226F1" w:rsidRPr="00E55BC3" w:rsidRDefault="009226F1" w:rsidP="009916A6">
      <w:pPr>
        <w:tabs>
          <w:tab w:val="center" w:pos="4944"/>
          <w:tab w:val="center" w:pos="9448"/>
        </w:tabs>
        <w:spacing w:after="0" w:line="288" w:lineRule="auto"/>
        <w:ind w:right="0" w:firstLine="0"/>
        <w:jc w:val="center"/>
        <w:rPr>
          <w:sz w:val="24"/>
          <w:szCs w:val="24"/>
        </w:rPr>
      </w:pPr>
    </w:p>
    <w:p w:rsidR="00843079" w:rsidRPr="00E55BC3" w:rsidRDefault="001C52F9" w:rsidP="009916A6">
      <w:pPr>
        <w:tabs>
          <w:tab w:val="center" w:pos="0"/>
          <w:tab w:val="center" w:pos="9448"/>
        </w:tabs>
        <w:spacing w:after="0" w:line="288" w:lineRule="auto"/>
        <w:ind w:right="0" w:firstLine="0"/>
        <w:jc w:val="center"/>
        <w:rPr>
          <w:sz w:val="24"/>
          <w:szCs w:val="24"/>
        </w:rPr>
      </w:pPr>
      <w:r w:rsidRPr="00E55BC3">
        <w:rPr>
          <w:sz w:val="24"/>
          <w:szCs w:val="24"/>
        </w:rPr>
        <w:t>Содержание</w:t>
      </w:r>
    </w:p>
    <w:p w:rsidR="00843079" w:rsidRPr="00E55BC3" w:rsidRDefault="001C52F9" w:rsidP="009916A6">
      <w:pPr>
        <w:spacing w:after="0" w:line="288" w:lineRule="auto"/>
        <w:ind w:right="71" w:firstLine="0"/>
        <w:rPr>
          <w:sz w:val="24"/>
          <w:szCs w:val="24"/>
        </w:rPr>
      </w:pPr>
      <w:r w:rsidRPr="00E55BC3">
        <w:rPr>
          <w:sz w:val="24"/>
          <w:szCs w:val="24"/>
        </w:rPr>
        <w:t xml:space="preserve"> </w:t>
      </w:r>
    </w:p>
    <w:sdt>
      <w:sdtPr>
        <w:rPr>
          <w:sz w:val="24"/>
          <w:szCs w:val="24"/>
        </w:rPr>
        <w:id w:val="867876194"/>
        <w:docPartObj>
          <w:docPartGallery w:val="Table of Contents"/>
        </w:docPartObj>
      </w:sdtPr>
      <w:sdtEndPr/>
      <w:sdtContent>
        <w:p w:rsidR="007B43D4" w:rsidRPr="00E55BC3" w:rsidRDefault="007B43D4" w:rsidP="009916A6">
          <w:pPr>
            <w:pStyle w:val="a5"/>
            <w:numPr>
              <w:ilvl w:val="0"/>
              <w:numId w:val="2"/>
            </w:numPr>
            <w:spacing w:after="0" w:line="288" w:lineRule="auto"/>
            <w:rPr>
              <w:sz w:val="24"/>
              <w:szCs w:val="24"/>
            </w:rPr>
          </w:pPr>
          <w:r w:rsidRPr="00E55BC3">
            <w:rPr>
              <w:sz w:val="24"/>
              <w:szCs w:val="24"/>
            </w:rPr>
            <w:t>Регламентирующие параметры…………</w:t>
          </w:r>
          <w:r w:rsidR="00AB7246" w:rsidRPr="00E55BC3">
            <w:rPr>
              <w:sz w:val="24"/>
              <w:szCs w:val="24"/>
            </w:rPr>
            <w:t>……………………………</w:t>
          </w:r>
          <w:r w:rsidR="00775852" w:rsidRPr="00E55BC3">
            <w:rPr>
              <w:sz w:val="24"/>
              <w:szCs w:val="24"/>
            </w:rPr>
            <w:t>……</w:t>
          </w:r>
          <w:r w:rsidR="00AB7246" w:rsidRPr="00E55BC3">
            <w:rPr>
              <w:sz w:val="24"/>
              <w:szCs w:val="24"/>
            </w:rPr>
            <w:t>…</w:t>
          </w:r>
          <w:r w:rsidR="009F5A9D" w:rsidRPr="00E55BC3">
            <w:rPr>
              <w:sz w:val="24"/>
              <w:szCs w:val="24"/>
            </w:rPr>
            <w:t>.</w:t>
          </w:r>
          <w:r w:rsidR="00B4788C" w:rsidRPr="00E55BC3">
            <w:rPr>
              <w:sz w:val="24"/>
              <w:szCs w:val="24"/>
            </w:rPr>
            <w:t>.</w:t>
          </w:r>
          <w:r w:rsidR="007041B1" w:rsidRPr="00E55BC3">
            <w:rPr>
              <w:sz w:val="24"/>
              <w:szCs w:val="24"/>
            </w:rPr>
            <w:t>.</w:t>
          </w:r>
          <w:r w:rsidR="00AB7246" w:rsidRPr="00E55BC3">
            <w:rPr>
              <w:sz w:val="24"/>
              <w:szCs w:val="24"/>
            </w:rPr>
            <w:t>..3</w:t>
          </w:r>
        </w:p>
        <w:p w:rsidR="00843079" w:rsidRPr="00E55BC3" w:rsidRDefault="001C52F9" w:rsidP="009916A6">
          <w:pPr>
            <w:pStyle w:val="11"/>
            <w:numPr>
              <w:ilvl w:val="0"/>
              <w:numId w:val="2"/>
            </w:numPr>
            <w:tabs>
              <w:tab w:val="right" w:leader="dot" w:pos="10031"/>
            </w:tabs>
            <w:spacing w:after="0" w:line="288" w:lineRule="auto"/>
            <w:jc w:val="left"/>
            <w:rPr>
              <w:noProof/>
              <w:sz w:val="24"/>
              <w:szCs w:val="24"/>
            </w:rPr>
          </w:pPr>
          <w:r w:rsidRPr="00E55BC3">
            <w:rPr>
              <w:sz w:val="24"/>
              <w:szCs w:val="24"/>
            </w:rPr>
            <w:fldChar w:fldCharType="begin"/>
          </w:r>
          <w:r w:rsidRPr="00E55BC3">
            <w:rPr>
              <w:sz w:val="24"/>
              <w:szCs w:val="24"/>
            </w:rPr>
            <w:instrText xml:space="preserve"> TOC \o "1-2" \h \z \u </w:instrText>
          </w:r>
          <w:r w:rsidRPr="00E55BC3">
            <w:rPr>
              <w:sz w:val="24"/>
              <w:szCs w:val="24"/>
            </w:rPr>
            <w:fldChar w:fldCharType="separate"/>
          </w:r>
          <w:hyperlink w:anchor="_Toc67691">
            <w:r w:rsidR="006139AA" w:rsidRPr="00E55BC3">
              <w:rPr>
                <w:noProof/>
                <w:sz w:val="24"/>
                <w:szCs w:val="24"/>
              </w:rPr>
              <w:t>Общие положения</w:t>
            </w:r>
            <w:r w:rsidR="005A3D7D" w:rsidRPr="00E55BC3">
              <w:rPr>
                <w:noProof/>
                <w:sz w:val="24"/>
                <w:szCs w:val="24"/>
              </w:rPr>
              <w:t>..</w:t>
            </w:r>
            <w:r w:rsidR="006139AA" w:rsidRPr="00E55BC3">
              <w:rPr>
                <w:noProof/>
                <w:sz w:val="24"/>
                <w:szCs w:val="24"/>
              </w:rPr>
              <w:t>………………………………………………</w:t>
            </w:r>
            <w:r w:rsidR="00AD354E" w:rsidRPr="00E55BC3">
              <w:rPr>
                <w:noProof/>
                <w:sz w:val="24"/>
                <w:szCs w:val="24"/>
              </w:rPr>
              <w:t>.</w:t>
            </w:r>
            <w:r w:rsidR="006139AA" w:rsidRPr="00E55BC3">
              <w:rPr>
                <w:noProof/>
                <w:sz w:val="24"/>
                <w:szCs w:val="24"/>
              </w:rPr>
              <w:t>…</w:t>
            </w:r>
            <w:r w:rsidR="00775852" w:rsidRPr="00E55BC3">
              <w:rPr>
                <w:noProof/>
                <w:sz w:val="24"/>
                <w:szCs w:val="24"/>
              </w:rPr>
              <w:t>……</w:t>
            </w:r>
            <w:r w:rsidR="006139AA" w:rsidRPr="00E55BC3">
              <w:rPr>
                <w:noProof/>
                <w:sz w:val="24"/>
                <w:szCs w:val="24"/>
              </w:rPr>
              <w:t>……</w:t>
            </w:r>
            <w:r w:rsidR="007041B1" w:rsidRPr="00E55BC3">
              <w:rPr>
                <w:noProof/>
                <w:sz w:val="24"/>
                <w:szCs w:val="24"/>
              </w:rPr>
              <w:t>.</w:t>
            </w:r>
            <w:r w:rsidR="00B4788C" w:rsidRPr="00E55BC3">
              <w:rPr>
                <w:noProof/>
                <w:sz w:val="24"/>
                <w:szCs w:val="24"/>
              </w:rPr>
              <w:t>.</w:t>
            </w:r>
            <w:r w:rsidR="006139AA" w:rsidRPr="00E55BC3">
              <w:rPr>
                <w:noProof/>
                <w:sz w:val="24"/>
                <w:szCs w:val="24"/>
              </w:rPr>
              <w:t>.</w:t>
            </w:r>
            <w:r w:rsidR="0073428A" w:rsidRPr="00E55BC3">
              <w:rPr>
                <w:noProof/>
                <w:sz w:val="24"/>
                <w:szCs w:val="24"/>
              </w:rPr>
              <w:t>3</w:t>
            </w:r>
          </w:hyperlink>
        </w:p>
        <w:p w:rsidR="00AB7246" w:rsidRPr="00E55BC3" w:rsidRDefault="00AB7246" w:rsidP="009916A6">
          <w:pPr>
            <w:pStyle w:val="11"/>
            <w:numPr>
              <w:ilvl w:val="0"/>
              <w:numId w:val="2"/>
            </w:numPr>
            <w:tabs>
              <w:tab w:val="right" w:leader="dot" w:pos="10031"/>
            </w:tabs>
            <w:spacing w:after="0" w:line="288" w:lineRule="auto"/>
            <w:jc w:val="left"/>
            <w:rPr>
              <w:noProof/>
              <w:sz w:val="24"/>
              <w:szCs w:val="24"/>
            </w:rPr>
          </w:pPr>
          <w:r w:rsidRPr="00E55BC3">
            <w:rPr>
              <w:noProof/>
              <w:sz w:val="24"/>
              <w:szCs w:val="24"/>
            </w:rPr>
            <w:t>Цели и задачи стандарта………………………………………………</w:t>
          </w:r>
          <w:r w:rsidR="00775852" w:rsidRPr="00E55BC3">
            <w:rPr>
              <w:noProof/>
              <w:sz w:val="24"/>
              <w:szCs w:val="24"/>
            </w:rPr>
            <w:t>……</w:t>
          </w:r>
          <w:r w:rsidRPr="00E55BC3">
            <w:rPr>
              <w:noProof/>
              <w:sz w:val="24"/>
              <w:szCs w:val="24"/>
            </w:rPr>
            <w:t>…</w:t>
          </w:r>
          <w:r w:rsidR="009F5A9D" w:rsidRPr="00E55BC3">
            <w:rPr>
              <w:noProof/>
              <w:sz w:val="24"/>
              <w:szCs w:val="24"/>
            </w:rPr>
            <w:t>.</w:t>
          </w:r>
          <w:r w:rsidR="00B4788C" w:rsidRPr="00E55BC3">
            <w:rPr>
              <w:noProof/>
              <w:sz w:val="24"/>
              <w:szCs w:val="24"/>
            </w:rPr>
            <w:t>.</w:t>
          </w:r>
          <w:r w:rsidR="007041B1" w:rsidRPr="00E55BC3">
            <w:rPr>
              <w:noProof/>
              <w:sz w:val="24"/>
              <w:szCs w:val="24"/>
            </w:rPr>
            <w:t>.</w:t>
          </w:r>
          <w:r w:rsidRPr="00E55BC3">
            <w:rPr>
              <w:noProof/>
              <w:sz w:val="24"/>
              <w:szCs w:val="24"/>
            </w:rPr>
            <w:t>.4</w:t>
          </w:r>
        </w:p>
        <w:p w:rsidR="0083168E" w:rsidRPr="00E55BC3" w:rsidRDefault="0083168E" w:rsidP="009916A6">
          <w:pPr>
            <w:pStyle w:val="11"/>
            <w:numPr>
              <w:ilvl w:val="0"/>
              <w:numId w:val="2"/>
            </w:numPr>
            <w:tabs>
              <w:tab w:val="right" w:leader="dot" w:pos="10031"/>
            </w:tabs>
            <w:spacing w:after="0" w:line="288" w:lineRule="auto"/>
            <w:jc w:val="left"/>
            <w:rPr>
              <w:noProof/>
              <w:sz w:val="24"/>
              <w:szCs w:val="24"/>
            </w:rPr>
          </w:pPr>
          <w:r w:rsidRPr="00E55BC3">
            <w:rPr>
              <w:noProof/>
              <w:sz w:val="24"/>
              <w:szCs w:val="24"/>
            </w:rPr>
            <w:t>Взаимосвязь с другими стандартами………………………………</w:t>
          </w:r>
          <w:r w:rsidR="00775852" w:rsidRPr="00E55BC3">
            <w:rPr>
              <w:noProof/>
              <w:sz w:val="24"/>
              <w:szCs w:val="24"/>
            </w:rPr>
            <w:t>……</w:t>
          </w:r>
          <w:r w:rsidRPr="00E55BC3">
            <w:rPr>
              <w:noProof/>
              <w:sz w:val="24"/>
              <w:szCs w:val="24"/>
            </w:rPr>
            <w:t>…</w:t>
          </w:r>
          <w:r w:rsidR="007041B1" w:rsidRPr="00E55BC3">
            <w:rPr>
              <w:noProof/>
              <w:sz w:val="24"/>
              <w:szCs w:val="24"/>
            </w:rPr>
            <w:t>.</w:t>
          </w:r>
          <w:r w:rsidR="00B4788C" w:rsidRPr="00E55BC3">
            <w:rPr>
              <w:noProof/>
              <w:sz w:val="24"/>
              <w:szCs w:val="24"/>
            </w:rPr>
            <w:t>.</w:t>
          </w:r>
          <w:r w:rsidRPr="00E55BC3">
            <w:rPr>
              <w:noProof/>
              <w:sz w:val="24"/>
              <w:szCs w:val="24"/>
            </w:rPr>
            <w:t>…</w:t>
          </w:r>
          <w:r w:rsidR="00B4788C" w:rsidRPr="00E55BC3">
            <w:rPr>
              <w:noProof/>
              <w:sz w:val="24"/>
              <w:szCs w:val="24"/>
            </w:rPr>
            <w:t>.</w:t>
          </w:r>
          <w:r w:rsidRPr="00E55BC3">
            <w:rPr>
              <w:noProof/>
              <w:sz w:val="24"/>
              <w:szCs w:val="24"/>
            </w:rPr>
            <w:t>.</w:t>
          </w:r>
          <w:r w:rsidR="00FF6840" w:rsidRPr="00E55BC3">
            <w:rPr>
              <w:noProof/>
              <w:sz w:val="24"/>
              <w:szCs w:val="24"/>
            </w:rPr>
            <w:t>4</w:t>
          </w:r>
        </w:p>
        <w:p w:rsidR="00843079" w:rsidRPr="00E55BC3" w:rsidRDefault="00611732" w:rsidP="009916A6">
          <w:pPr>
            <w:pStyle w:val="11"/>
            <w:numPr>
              <w:ilvl w:val="0"/>
              <w:numId w:val="2"/>
            </w:numPr>
            <w:tabs>
              <w:tab w:val="right" w:leader="dot" w:pos="10031"/>
            </w:tabs>
            <w:spacing w:after="0" w:line="288" w:lineRule="auto"/>
            <w:jc w:val="left"/>
            <w:rPr>
              <w:noProof/>
              <w:sz w:val="24"/>
              <w:szCs w:val="24"/>
            </w:rPr>
          </w:pPr>
          <w:hyperlink w:anchor="_Toc67692">
            <w:r w:rsidR="001C52F9" w:rsidRPr="00E55BC3">
              <w:rPr>
                <w:noProof/>
                <w:sz w:val="24"/>
                <w:szCs w:val="24"/>
              </w:rPr>
              <w:t>Содержание</w:t>
            </w:r>
            <w:r w:rsidR="005A3D7D" w:rsidRPr="00E55BC3">
              <w:rPr>
                <w:noProof/>
                <w:sz w:val="24"/>
                <w:szCs w:val="24"/>
              </w:rPr>
              <w:t xml:space="preserve"> </w:t>
            </w:r>
            <w:r w:rsidR="001C52F9" w:rsidRPr="00E55BC3">
              <w:rPr>
                <w:noProof/>
                <w:sz w:val="24"/>
                <w:szCs w:val="24"/>
              </w:rPr>
              <w:t>аудита в сфере закупок………………………………</w:t>
            </w:r>
            <w:r w:rsidR="00E313D8" w:rsidRPr="00E55BC3">
              <w:rPr>
                <w:noProof/>
                <w:sz w:val="24"/>
                <w:szCs w:val="24"/>
              </w:rPr>
              <w:t>…</w:t>
            </w:r>
            <w:r w:rsidR="00775852" w:rsidRPr="00E55BC3">
              <w:rPr>
                <w:noProof/>
                <w:sz w:val="24"/>
                <w:szCs w:val="24"/>
              </w:rPr>
              <w:t>……</w:t>
            </w:r>
            <w:r w:rsidR="007041B1" w:rsidRPr="00E55BC3">
              <w:rPr>
                <w:noProof/>
                <w:sz w:val="24"/>
                <w:szCs w:val="24"/>
              </w:rPr>
              <w:t>.</w:t>
            </w:r>
            <w:r w:rsidR="00E313D8" w:rsidRPr="00E55BC3">
              <w:rPr>
                <w:noProof/>
                <w:sz w:val="24"/>
                <w:szCs w:val="24"/>
              </w:rPr>
              <w:t>…</w:t>
            </w:r>
            <w:r w:rsidR="009F5A9D" w:rsidRPr="00E55BC3">
              <w:rPr>
                <w:noProof/>
                <w:sz w:val="24"/>
                <w:szCs w:val="24"/>
              </w:rPr>
              <w:t>.</w:t>
            </w:r>
            <w:r w:rsidR="00B4788C" w:rsidRPr="00E55BC3">
              <w:rPr>
                <w:noProof/>
                <w:sz w:val="24"/>
                <w:szCs w:val="24"/>
              </w:rPr>
              <w:t>.</w:t>
            </w:r>
            <w:r w:rsidR="00BA5F6C" w:rsidRPr="00E55BC3">
              <w:rPr>
                <w:noProof/>
                <w:sz w:val="24"/>
                <w:szCs w:val="24"/>
              </w:rPr>
              <w:t>..</w:t>
            </w:r>
          </w:hyperlink>
          <w:r w:rsidR="00FF6840" w:rsidRPr="00E55BC3">
            <w:rPr>
              <w:noProof/>
              <w:sz w:val="24"/>
              <w:szCs w:val="24"/>
            </w:rPr>
            <w:t>4</w:t>
          </w:r>
        </w:p>
        <w:p w:rsidR="00843079" w:rsidRPr="00E55BC3" w:rsidRDefault="00611732" w:rsidP="009916A6">
          <w:pPr>
            <w:pStyle w:val="11"/>
            <w:tabs>
              <w:tab w:val="right" w:leader="dot" w:pos="10031"/>
            </w:tabs>
            <w:spacing w:after="0" w:line="288" w:lineRule="auto"/>
            <w:jc w:val="left"/>
            <w:rPr>
              <w:noProof/>
              <w:sz w:val="24"/>
              <w:szCs w:val="24"/>
            </w:rPr>
          </w:pPr>
          <w:hyperlink w:anchor="_Toc67693">
            <w:r w:rsidR="00F27AF8" w:rsidRPr="00E55BC3">
              <w:rPr>
                <w:noProof/>
                <w:sz w:val="24"/>
                <w:szCs w:val="24"/>
              </w:rPr>
              <w:t>6</w:t>
            </w:r>
            <w:r w:rsidR="001C52F9" w:rsidRPr="00E55BC3">
              <w:rPr>
                <w:noProof/>
                <w:sz w:val="24"/>
                <w:szCs w:val="24"/>
              </w:rPr>
              <w:t>.</w:t>
            </w:r>
            <w:r w:rsidR="00775852" w:rsidRPr="00E55BC3">
              <w:rPr>
                <w:noProof/>
                <w:sz w:val="24"/>
                <w:szCs w:val="24"/>
              </w:rPr>
              <w:t xml:space="preserve">   </w:t>
            </w:r>
            <w:r w:rsidR="001C52F9" w:rsidRPr="00E55BC3">
              <w:rPr>
                <w:noProof/>
                <w:sz w:val="24"/>
                <w:szCs w:val="24"/>
              </w:rPr>
              <w:t>Информационная и правовая основы проведения аудита в сфере  закупок</w:t>
            </w:r>
            <w:r w:rsidR="009F5A9D" w:rsidRPr="00E55BC3">
              <w:rPr>
                <w:noProof/>
                <w:sz w:val="24"/>
                <w:szCs w:val="24"/>
              </w:rPr>
              <w:t>…</w:t>
            </w:r>
            <w:r w:rsidR="00775852" w:rsidRPr="00E55BC3">
              <w:rPr>
                <w:noProof/>
                <w:sz w:val="24"/>
                <w:szCs w:val="24"/>
              </w:rPr>
              <w:t>.</w:t>
            </w:r>
            <w:r w:rsidR="00FF6840" w:rsidRPr="00E55BC3">
              <w:rPr>
                <w:noProof/>
                <w:sz w:val="24"/>
                <w:szCs w:val="24"/>
              </w:rPr>
              <w:t>5</w:t>
            </w:r>
          </w:hyperlink>
        </w:p>
        <w:p w:rsidR="00843079" w:rsidRPr="00E55BC3" w:rsidRDefault="004373B1" w:rsidP="009916A6">
          <w:pPr>
            <w:pStyle w:val="11"/>
            <w:tabs>
              <w:tab w:val="right" w:leader="dot" w:pos="10031"/>
            </w:tabs>
            <w:spacing w:after="0" w:line="288" w:lineRule="auto"/>
            <w:jc w:val="left"/>
            <w:rPr>
              <w:noProof/>
              <w:sz w:val="24"/>
              <w:szCs w:val="24"/>
            </w:rPr>
          </w:pPr>
          <w:r w:rsidRPr="00E55BC3">
            <w:rPr>
              <w:noProof/>
              <w:sz w:val="24"/>
              <w:szCs w:val="24"/>
            </w:rPr>
            <w:t>7.</w:t>
          </w:r>
          <w:r w:rsidR="00C35B19" w:rsidRPr="00E55BC3">
            <w:rPr>
              <w:noProof/>
              <w:sz w:val="24"/>
              <w:szCs w:val="24"/>
            </w:rPr>
            <w:t xml:space="preserve"> </w:t>
          </w:r>
          <w:r w:rsidRPr="00E55BC3">
            <w:rPr>
              <w:noProof/>
              <w:sz w:val="24"/>
              <w:szCs w:val="24"/>
            </w:rPr>
            <w:t xml:space="preserve"> </w:t>
          </w:r>
          <w:r w:rsidR="007041B1" w:rsidRPr="00E55BC3">
            <w:rPr>
              <w:noProof/>
              <w:sz w:val="24"/>
              <w:szCs w:val="24"/>
            </w:rPr>
            <w:t xml:space="preserve"> </w:t>
          </w:r>
          <w:hyperlink w:anchor="_Toc67694">
            <w:r w:rsidR="001C52F9" w:rsidRPr="00E55BC3">
              <w:rPr>
                <w:noProof/>
                <w:sz w:val="24"/>
                <w:szCs w:val="24"/>
              </w:rPr>
              <w:t>Осуществление аудита в сфере закупок ……………</w:t>
            </w:r>
            <w:r w:rsidR="00775852" w:rsidRPr="00E55BC3">
              <w:rPr>
                <w:noProof/>
                <w:sz w:val="24"/>
                <w:szCs w:val="24"/>
              </w:rPr>
              <w:t>……</w:t>
            </w:r>
            <w:r w:rsidR="001C52F9" w:rsidRPr="00E55BC3">
              <w:rPr>
                <w:noProof/>
                <w:sz w:val="24"/>
                <w:szCs w:val="24"/>
              </w:rPr>
              <w:t>……</w:t>
            </w:r>
            <w:r w:rsidR="007041B1" w:rsidRPr="00E55BC3">
              <w:rPr>
                <w:noProof/>
                <w:sz w:val="24"/>
                <w:szCs w:val="24"/>
              </w:rPr>
              <w:t>…</w:t>
            </w:r>
            <w:r w:rsidR="001C52F9" w:rsidRPr="00E55BC3">
              <w:rPr>
                <w:noProof/>
                <w:sz w:val="24"/>
                <w:szCs w:val="24"/>
              </w:rPr>
              <w:t>……</w:t>
            </w:r>
            <w:r w:rsidR="00FF6840" w:rsidRPr="00E55BC3">
              <w:rPr>
                <w:noProof/>
                <w:sz w:val="24"/>
                <w:szCs w:val="24"/>
              </w:rPr>
              <w:t>.</w:t>
            </w:r>
            <w:r w:rsidR="001C52F9" w:rsidRPr="00E55BC3">
              <w:rPr>
                <w:noProof/>
                <w:sz w:val="24"/>
                <w:szCs w:val="24"/>
              </w:rPr>
              <w:t>…</w:t>
            </w:r>
            <w:r w:rsidR="009F5A9D" w:rsidRPr="00E55BC3">
              <w:rPr>
                <w:noProof/>
                <w:sz w:val="24"/>
                <w:szCs w:val="24"/>
              </w:rPr>
              <w:t>…</w:t>
            </w:r>
            <w:r w:rsidR="00F27AF8" w:rsidRPr="00E55BC3">
              <w:rPr>
                <w:noProof/>
                <w:sz w:val="24"/>
                <w:szCs w:val="24"/>
              </w:rPr>
              <w:t>….</w:t>
            </w:r>
            <w:r w:rsidR="00FF6840" w:rsidRPr="00E55BC3">
              <w:rPr>
                <w:noProof/>
                <w:sz w:val="24"/>
                <w:szCs w:val="24"/>
              </w:rPr>
              <w:t>9</w:t>
            </w:r>
          </w:hyperlink>
        </w:p>
        <w:p w:rsidR="004373B1" w:rsidRPr="00E55BC3" w:rsidRDefault="004373B1" w:rsidP="009916A6">
          <w:pPr>
            <w:pStyle w:val="11"/>
            <w:tabs>
              <w:tab w:val="right" w:leader="dot" w:pos="10031"/>
            </w:tabs>
            <w:spacing w:after="0" w:line="288" w:lineRule="auto"/>
            <w:jc w:val="left"/>
            <w:rPr>
              <w:bCs/>
              <w:noProof/>
              <w:sz w:val="24"/>
              <w:szCs w:val="24"/>
            </w:rPr>
          </w:pPr>
          <w:r w:rsidRPr="00E55BC3">
            <w:rPr>
              <w:noProof/>
              <w:sz w:val="24"/>
              <w:szCs w:val="24"/>
            </w:rPr>
            <w:t>7.1.</w:t>
          </w:r>
          <w:r w:rsidRPr="00E55BC3">
            <w:rPr>
              <w:bCs/>
              <w:noProof/>
              <w:sz w:val="24"/>
              <w:szCs w:val="24"/>
            </w:rPr>
            <w:t xml:space="preserve"> Подготовительный этап аудита в сфере закупок…………</w:t>
          </w:r>
          <w:r w:rsidR="00775852" w:rsidRPr="00E55BC3">
            <w:rPr>
              <w:bCs/>
              <w:noProof/>
              <w:sz w:val="24"/>
              <w:szCs w:val="24"/>
            </w:rPr>
            <w:t>……</w:t>
          </w:r>
          <w:r w:rsidRPr="00E55BC3">
            <w:rPr>
              <w:bCs/>
              <w:noProof/>
              <w:sz w:val="24"/>
              <w:szCs w:val="24"/>
            </w:rPr>
            <w:t>………</w:t>
          </w:r>
          <w:r w:rsidR="00FF6840" w:rsidRPr="00E55BC3">
            <w:rPr>
              <w:bCs/>
              <w:noProof/>
              <w:sz w:val="24"/>
              <w:szCs w:val="24"/>
            </w:rPr>
            <w:t>.</w:t>
          </w:r>
          <w:r w:rsidR="007041B1" w:rsidRPr="00E55BC3">
            <w:rPr>
              <w:bCs/>
              <w:noProof/>
              <w:sz w:val="24"/>
              <w:szCs w:val="24"/>
            </w:rPr>
            <w:t>.</w:t>
          </w:r>
          <w:r w:rsidRPr="00E55BC3">
            <w:rPr>
              <w:bCs/>
              <w:noProof/>
              <w:sz w:val="24"/>
              <w:szCs w:val="24"/>
            </w:rPr>
            <w:t>…</w:t>
          </w:r>
          <w:r w:rsidR="009F5A9D" w:rsidRPr="00E55BC3">
            <w:rPr>
              <w:bCs/>
              <w:noProof/>
              <w:sz w:val="24"/>
              <w:szCs w:val="24"/>
            </w:rPr>
            <w:t>..</w:t>
          </w:r>
          <w:r w:rsidR="00FF6840" w:rsidRPr="00E55BC3">
            <w:rPr>
              <w:bCs/>
              <w:noProof/>
              <w:sz w:val="24"/>
              <w:szCs w:val="24"/>
            </w:rPr>
            <w:t>…9</w:t>
          </w:r>
        </w:p>
        <w:p w:rsidR="00C357A2" w:rsidRPr="00E55BC3" w:rsidRDefault="004373B1" w:rsidP="009916A6">
          <w:pPr>
            <w:pStyle w:val="11"/>
            <w:tabs>
              <w:tab w:val="right" w:leader="dot" w:pos="10031"/>
            </w:tabs>
            <w:spacing w:after="0" w:line="288" w:lineRule="auto"/>
            <w:jc w:val="left"/>
            <w:rPr>
              <w:bCs/>
              <w:noProof/>
              <w:sz w:val="24"/>
              <w:szCs w:val="24"/>
            </w:rPr>
          </w:pPr>
          <w:r w:rsidRPr="00E55BC3">
            <w:rPr>
              <w:bCs/>
              <w:noProof/>
              <w:sz w:val="24"/>
              <w:szCs w:val="24"/>
            </w:rPr>
            <w:t xml:space="preserve">7.2. </w:t>
          </w:r>
          <w:r w:rsidR="00C357A2" w:rsidRPr="00E55BC3">
            <w:rPr>
              <w:bCs/>
              <w:noProof/>
              <w:sz w:val="24"/>
              <w:szCs w:val="24"/>
            </w:rPr>
            <w:t>Основной этап аудита в сфере закупок</w:t>
          </w:r>
          <w:r w:rsidRPr="00E55BC3">
            <w:rPr>
              <w:bCs/>
              <w:noProof/>
              <w:sz w:val="24"/>
              <w:szCs w:val="24"/>
            </w:rPr>
            <w:t>…</w:t>
          </w:r>
          <w:r w:rsidR="00775852" w:rsidRPr="00E55BC3">
            <w:rPr>
              <w:bCs/>
              <w:noProof/>
              <w:sz w:val="24"/>
              <w:szCs w:val="24"/>
            </w:rPr>
            <w:t>……..</w:t>
          </w:r>
          <w:r w:rsidRPr="00E55BC3">
            <w:rPr>
              <w:bCs/>
              <w:noProof/>
              <w:sz w:val="24"/>
              <w:szCs w:val="24"/>
            </w:rPr>
            <w:t>………</w:t>
          </w:r>
          <w:r w:rsidR="007041B1" w:rsidRPr="00E55BC3">
            <w:rPr>
              <w:bCs/>
              <w:noProof/>
              <w:sz w:val="24"/>
              <w:szCs w:val="24"/>
            </w:rPr>
            <w:t>..</w:t>
          </w:r>
          <w:r w:rsidRPr="00E55BC3">
            <w:rPr>
              <w:bCs/>
              <w:noProof/>
              <w:sz w:val="24"/>
              <w:szCs w:val="24"/>
            </w:rPr>
            <w:t>…………………</w:t>
          </w:r>
          <w:r w:rsidR="009F5A9D" w:rsidRPr="00E55BC3">
            <w:rPr>
              <w:bCs/>
              <w:noProof/>
              <w:sz w:val="24"/>
              <w:szCs w:val="24"/>
            </w:rPr>
            <w:t>..</w:t>
          </w:r>
          <w:r w:rsidR="00FF6840" w:rsidRPr="00E55BC3">
            <w:rPr>
              <w:bCs/>
              <w:noProof/>
              <w:sz w:val="24"/>
              <w:szCs w:val="24"/>
            </w:rPr>
            <w:t>…10</w:t>
          </w:r>
        </w:p>
        <w:p w:rsidR="00A97D8C" w:rsidRPr="00E55BC3" w:rsidRDefault="004373B1" w:rsidP="009916A6">
          <w:pPr>
            <w:pStyle w:val="11"/>
            <w:tabs>
              <w:tab w:val="right" w:leader="dot" w:pos="10031"/>
            </w:tabs>
            <w:spacing w:after="0" w:line="288" w:lineRule="auto"/>
            <w:jc w:val="left"/>
            <w:rPr>
              <w:bCs/>
              <w:noProof/>
              <w:sz w:val="24"/>
              <w:szCs w:val="24"/>
            </w:rPr>
          </w:pPr>
          <w:r w:rsidRPr="00E55BC3">
            <w:rPr>
              <w:bCs/>
              <w:noProof/>
              <w:sz w:val="24"/>
              <w:szCs w:val="24"/>
            </w:rPr>
            <w:t>7.3.</w:t>
          </w:r>
          <w:r w:rsidR="00775852" w:rsidRPr="00E55BC3">
            <w:rPr>
              <w:bCs/>
              <w:noProof/>
              <w:sz w:val="24"/>
              <w:szCs w:val="24"/>
            </w:rPr>
            <w:t xml:space="preserve"> </w:t>
          </w:r>
          <w:r w:rsidRPr="00E55BC3">
            <w:rPr>
              <w:bCs/>
              <w:noProof/>
              <w:sz w:val="24"/>
              <w:szCs w:val="24"/>
            </w:rPr>
            <w:t xml:space="preserve">Заключительный этап аудита в сфере </w:t>
          </w:r>
          <w:r w:rsidR="00775852" w:rsidRPr="00E55BC3">
            <w:rPr>
              <w:bCs/>
              <w:noProof/>
              <w:sz w:val="24"/>
              <w:szCs w:val="24"/>
            </w:rPr>
            <w:t xml:space="preserve">закупок </w:t>
          </w:r>
          <w:r w:rsidR="0065768A" w:rsidRPr="00E55BC3">
            <w:rPr>
              <w:bCs/>
              <w:noProof/>
              <w:sz w:val="24"/>
              <w:szCs w:val="24"/>
            </w:rPr>
            <w:t>………</w:t>
          </w:r>
          <w:r w:rsidR="007041B1" w:rsidRPr="00E55BC3">
            <w:rPr>
              <w:bCs/>
              <w:noProof/>
              <w:sz w:val="24"/>
              <w:szCs w:val="24"/>
            </w:rPr>
            <w:t>..</w:t>
          </w:r>
          <w:r w:rsidR="0065768A" w:rsidRPr="00E55BC3">
            <w:rPr>
              <w:bCs/>
              <w:noProof/>
              <w:sz w:val="24"/>
              <w:szCs w:val="24"/>
            </w:rPr>
            <w:t>………</w:t>
          </w:r>
          <w:r w:rsidR="00701B58" w:rsidRPr="00E55BC3">
            <w:rPr>
              <w:bCs/>
              <w:noProof/>
              <w:sz w:val="24"/>
              <w:szCs w:val="24"/>
            </w:rPr>
            <w:t>..</w:t>
          </w:r>
          <w:r w:rsidR="0065768A" w:rsidRPr="00E55BC3">
            <w:rPr>
              <w:bCs/>
              <w:noProof/>
              <w:sz w:val="24"/>
              <w:szCs w:val="24"/>
            </w:rPr>
            <w:t>……..</w:t>
          </w:r>
          <w:r w:rsidRPr="00E55BC3">
            <w:rPr>
              <w:bCs/>
              <w:noProof/>
              <w:sz w:val="24"/>
              <w:szCs w:val="24"/>
            </w:rPr>
            <w:t>…</w:t>
          </w:r>
          <w:r w:rsidR="009F5A9D" w:rsidRPr="00E55BC3">
            <w:rPr>
              <w:bCs/>
              <w:noProof/>
              <w:sz w:val="24"/>
              <w:szCs w:val="24"/>
            </w:rPr>
            <w:t>.</w:t>
          </w:r>
          <w:r w:rsidRPr="00E55BC3">
            <w:rPr>
              <w:bCs/>
              <w:noProof/>
              <w:sz w:val="24"/>
              <w:szCs w:val="24"/>
            </w:rPr>
            <w:t>…</w:t>
          </w:r>
          <w:r w:rsidR="00B4788C" w:rsidRPr="00E55BC3">
            <w:rPr>
              <w:bCs/>
              <w:noProof/>
              <w:sz w:val="24"/>
              <w:szCs w:val="24"/>
            </w:rPr>
            <w:t>.</w:t>
          </w:r>
          <w:r w:rsidRPr="00E55BC3">
            <w:rPr>
              <w:bCs/>
              <w:noProof/>
              <w:sz w:val="24"/>
              <w:szCs w:val="24"/>
            </w:rPr>
            <w:t>.</w:t>
          </w:r>
          <w:r w:rsidR="00FF6840" w:rsidRPr="00E55BC3">
            <w:rPr>
              <w:bCs/>
              <w:noProof/>
              <w:sz w:val="24"/>
              <w:szCs w:val="24"/>
            </w:rPr>
            <w:t>14</w:t>
          </w:r>
        </w:p>
        <w:p w:rsidR="00843079" w:rsidRPr="00E55BC3" w:rsidRDefault="00611732" w:rsidP="009916A6">
          <w:pPr>
            <w:pStyle w:val="11"/>
            <w:tabs>
              <w:tab w:val="right" w:leader="dot" w:pos="10031"/>
            </w:tabs>
            <w:spacing w:after="0" w:line="288" w:lineRule="auto"/>
            <w:jc w:val="left"/>
            <w:rPr>
              <w:noProof/>
              <w:sz w:val="24"/>
              <w:szCs w:val="24"/>
            </w:rPr>
          </w:pPr>
          <w:hyperlink w:anchor="_Toc67695">
            <w:r w:rsidR="00A97D8C" w:rsidRPr="00E55BC3">
              <w:rPr>
                <w:noProof/>
                <w:sz w:val="24"/>
                <w:szCs w:val="24"/>
              </w:rPr>
              <w:t xml:space="preserve"> 8. </w:t>
            </w:r>
            <w:r w:rsidR="001C52F9" w:rsidRPr="00E55BC3">
              <w:rPr>
                <w:noProof/>
                <w:sz w:val="24"/>
                <w:szCs w:val="24"/>
              </w:rPr>
              <w:t xml:space="preserve">Формирование и размещение обобщенной информации о результатах </w:t>
            </w:r>
          </w:hyperlink>
          <w:hyperlink w:anchor="_Toc67696">
            <w:r w:rsidR="001C52F9" w:rsidRPr="00E55BC3">
              <w:rPr>
                <w:noProof/>
                <w:sz w:val="24"/>
                <w:szCs w:val="24"/>
              </w:rPr>
              <w:t xml:space="preserve">аудита в сфере закупок в единой </w:t>
            </w:r>
            <w:r w:rsidR="00EA395A" w:rsidRPr="00E55BC3">
              <w:rPr>
                <w:noProof/>
                <w:sz w:val="24"/>
                <w:szCs w:val="24"/>
              </w:rPr>
              <w:t xml:space="preserve">информационной системе в сфере </w:t>
            </w:r>
            <w:r w:rsidR="001C52F9" w:rsidRPr="00E55BC3">
              <w:rPr>
                <w:noProof/>
                <w:sz w:val="24"/>
                <w:szCs w:val="24"/>
              </w:rPr>
              <w:t>з</w:t>
            </w:r>
            <w:r w:rsidR="00EA395A" w:rsidRPr="00E55BC3">
              <w:rPr>
                <w:noProof/>
                <w:sz w:val="24"/>
                <w:szCs w:val="24"/>
              </w:rPr>
              <w:t>акупок…</w:t>
            </w:r>
            <w:r w:rsidR="009F5A9D" w:rsidRPr="00E55BC3">
              <w:rPr>
                <w:noProof/>
                <w:sz w:val="24"/>
                <w:szCs w:val="24"/>
              </w:rPr>
              <w:t>……</w:t>
            </w:r>
            <w:r w:rsidR="00A97D8C" w:rsidRPr="00E55BC3">
              <w:rPr>
                <w:noProof/>
                <w:sz w:val="24"/>
                <w:szCs w:val="24"/>
              </w:rPr>
              <w:t>.</w:t>
            </w:r>
            <w:r w:rsidR="00EA395A" w:rsidRPr="00E55BC3">
              <w:rPr>
                <w:noProof/>
                <w:sz w:val="24"/>
                <w:szCs w:val="24"/>
              </w:rPr>
              <w:t>….</w:t>
            </w:r>
            <w:r w:rsidR="009F5A9D" w:rsidRPr="00E55BC3">
              <w:rPr>
                <w:noProof/>
                <w:sz w:val="24"/>
                <w:szCs w:val="24"/>
              </w:rPr>
              <w:t>..</w:t>
            </w:r>
            <w:r w:rsidR="00EA395A" w:rsidRPr="00E55BC3">
              <w:rPr>
                <w:noProof/>
                <w:sz w:val="24"/>
                <w:szCs w:val="24"/>
              </w:rPr>
              <w:t>.</w:t>
            </w:r>
            <w:r w:rsidR="00E313D8" w:rsidRPr="00E55BC3">
              <w:rPr>
                <w:noProof/>
                <w:sz w:val="24"/>
                <w:szCs w:val="24"/>
              </w:rPr>
              <w:t>.</w:t>
            </w:r>
            <w:r w:rsidR="00FF6840" w:rsidRPr="00E55BC3">
              <w:rPr>
                <w:noProof/>
                <w:sz w:val="24"/>
                <w:szCs w:val="24"/>
              </w:rPr>
              <w:t>15</w:t>
            </w:r>
          </w:hyperlink>
        </w:p>
        <w:p w:rsidR="00843079" w:rsidRPr="00E55BC3" w:rsidRDefault="001C52F9" w:rsidP="009916A6">
          <w:pPr>
            <w:spacing w:after="0" w:line="288" w:lineRule="auto"/>
            <w:rPr>
              <w:sz w:val="24"/>
              <w:szCs w:val="24"/>
            </w:rPr>
          </w:pPr>
          <w:r w:rsidRPr="00E55BC3">
            <w:rPr>
              <w:sz w:val="24"/>
              <w:szCs w:val="24"/>
            </w:rPr>
            <w:fldChar w:fldCharType="end"/>
          </w:r>
        </w:p>
      </w:sdtContent>
    </w:sdt>
    <w:p w:rsidR="005A3D7D" w:rsidRPr="00E55BC3" w:rsidRDefault="001C52F9" w:rsidP="009916A6">
      <w:pPr>
        <w:spacing w:after="0" w:line="288" w:lineRule="auto"/>
        <w:ind w:right="0" w:firstLine="0"/>
        <w:rPr>
          <w:sz w:val="24"/>
          <w:szCs w:val="24"/>
        </w:rPr>
      </w:pPr>
      <w:r w:rsidRPr="00E55BC3">
        <w:rPr>
          <w:sz w:val="24"/>
          <w:szCs w:val="24"/>
        </w:rPr>
        <w:t xml:space="preserve"> </w:t>
      </w:r>
    </w:p>
    <w:tbl>
      <w:tblPr>
        <w:tblW w:w="9356" w:type="dxa"/>
        <w:tblLayout w:type="fixed"/>
        <w:tblLook w:val="01E0" w:firstRow="1" w:lastRow="1" w:firstColumn="1" w:lastColumn="1" w:noHBand="0" w:noVBand="0"/>
      </w:tblPr>
      <w:tblGrid>
        <w:gridCol w:w="1933"/>
        <w:gridCol w:w="6714"/>
        <w:gridCol w:w="709"/>
      </w:tblGrid>
      <w:tr w:rsidR="005A3D7D" w:rsidRPr="00E55BC3" w:rsidTr="005A3D7D">
        <w:tc>
          <w:tcPr>
            <w:tcW w:w="1933" w:type="dxa"/>
          </w:tcPr>
          <w:p w:rsidR="005A3D7D" w:rsidRPr="00E55BC3" w:rsidRDefault="005A3D7D" w:rsidP="009916A6">
            <w:pPr>
              <w:spacing w:after="0" w:line="288" w:lineRule="auto"/>
              <w:ind w:left="125" w:right="0" w:firstLine="0"/>
              <w:rPr>
                <w:sz w:val="24"/>
                <w:szCs w:val="24"/>
              </w:rPr>
            </w:pPr>
            <w:r w:rsidRPr="00E55BC3">
              <w:rPr>
                <w:sz w:val="24"/>
                <w:szCs w:val="24"/>
              </w:rPr>
              <w:t>Приложение:</w:t>
            </w:r>
          </w:p>
        </w:tc>
        <w:tc>
          <w:tcPr>
            <w:tcW w:w="6714" w:type="dxa"/>
          </w:tcPr>
          <w:p w:rsidR="005A3D7D" w:rsidRPr="00E55BC3" w:rsidRDefault="00DF0817" w:rsidP="009916A6">
            <w:pPr>
              <w:numPr>
                <w:ilvl w:val="0"/>
                <w:numId w:val="4"/>
              </w:numPr>
              <w:spacing w:after="0" w:line="288" w:lineRule="auto"/>
              <w:ind w:right="0"/>
              <w:rPr>
                <w:sz w:val="24"/>
                <w:szCs w:val="24"/>
              </w:rPr>
            </w:pPr>
            <w:r w:rsidRPr="00E55BC3">
              <w:rPr>
                <w:sz w:val="24"/>
                <w:szCs w:val="24"/>
              </w:rPr>
              <w:t>Примерные н</w:t>
            </w:r>
            <w:r w:rsidR="005A3D7D" w:rsidRPr="00E55BC3">
              <w:rPr>
                <w:sz w:val="24"/>
                <w:szCs w:val="24"/>
              </w:rPr>
              <w:t>аправления и вопросы аудита в сфере закупок.....................................................................</w:t>
            </w:r>
            <w:r w:rsidR="00E55BC3">
              <w:rPr>
                <w:sz w:val="24"/>
                <w:szCs w:val="24"/>
              </w:rPr>
              <w:t>...............</w:t>
            </w:r>
            <w:r w:rsidR="005A3D7D" w:rsidRPr="00E55BC3">
              <w:rPr>
                <w:sz w:val="24"/>
                <w:szCs w:val="24"/>
              </w:rPr>
              <w:t>.</w:t>
            </w:r>
          </w:p>
        </w:tc>
        <w:tc>
          <w:tcPr>
            <w:tcW w:w="709" w:type="dxa"/>
            <w:vAlign w:val="bottom"/>
          </w:tcPr>
          <w:p w:rsidR="005A3D7D" w:rsidRPr="00E55BC3" w:rsidRDefault="00FF6840" w:rsidP="009916A6">
            <w:pPr>
              <w:spacing w:after="0" w:line="288" w:lineRule="auto"/>
              <w:ind w:left="125" w:right="0" w:firstLine="0"/>
              <w:rPr>
                <w:sz w:val="24"/>
                <w:szCs w:val="24"/>
              </w:rPr>
            </w:pPr>
            <w:r w:rsidRPr="00E55BC3">
              <w:rPr>
                <w:sz w:val="24"/>
                <w:szCs w:val="24"/>
              </w:rPr>
              <w:t>16</w:t>
            </w:r>
          </w:p>
        </w:tc>
      </w:tr>
      <w:tr w:rsidR="005A3D7D" w:rsidRPr="00E55BC3" w:rsidTr="005A3D7D">
        <w:tc>
          <w:tcPr>
            <w:tcW w:w="1933" w:type="dxa"/>
          </w:tcPr>
          <w:p w:rsidR="005A3D7D" w:rsidRPr="00E55BC3" w:rsidRDefault="00DF0817" w:rsidP="009916A6">
            <w:pPr>
              <w:spacing w:after="0" w:line="288" w:lineRule="auto"/>
              <w:ind w:left="125" w:right="0" w:firstLine="0"/>
              <w:rPr>
                <w:sz w:val="24"/>
                <w:szCs w:val="24"/>
              </w:rPr>
            </w:pPr>
            <w:r w:rsidRPr="00E55BC3">
              <w:rPr>
                <w:sz w:val="24"/>
                <w:szCs w:val="24"/>
              </w:rPr>
              <w:t>Приложение:</w:t>
            </w:r>
          </w:p>
        </w:tc>
        <w:tc>
          <w:tcPr>
            <w:tcW w:w="6714" w:type="dxa"/>
          </w:tcPr>
          <w:p w:rsidR="005A3D7D" w:rsidRPr="00E55BC3" w:rsidRDefault="00565D41" w:rsidP="009916A6">
            <w:pPr>
              <w:numPr>
                <w:ilvl w:val="0"/>
                <w:numId w:val="4"/>
              </w:numPr>
              <w:spacing w:after="0" w:line="288" w:lineRule="auto"/>
              <w:ind w:right="0"/>
              <w:rPr>
                <w:sz w:val="24"/>
                <w:szCs w:val="24"/>
              </w:rPr>
            </w:pPr>
            <w:r w:rsidRPr="00E55BC3">
              <w:rPr>
                <w:sz w:val="24"/>
                <w:szCs w:val="24"/>
              </w:rPr>
              <w:t xml:space="preserve">Примерная </w:t>
            </w:r>
            <w:r w:rsidR="00DF0817" w:rsidRPr="00E55BC3">
              <w:rPr>
                <w:sz w:val="24"/>
                <w:szCs w:val="24"/>
              </w:rPr>
              <w:t xml:space="preserve">форма </w:t>
            </w:r>
            <w:r w:rsidRPr="00E55BC3">
              <w:rPr>
                <w:sz w:val="24"/>
                <w:szCs w:val="24"/>
              </w:rPr>
              <w:t xml:space="preserve">обобщенной </w:t>
            </w:r>
            <w:r w:rsidR="00DF0817" w:rsidRPr="00E55BC3">
              <w:rPr>
                <w:sz w:val="24"/>
                <w:szCs w:val="24"/>
              </w:rPr>
              <w:t>информации о результатах аудита в сфере закупок</w:t>
            </w:r>
            <w:r w:rsidRPr="00E55BC3">
              <w:rPr>
                <w:sz w:val="24"/>
                <w:szCs w:val="24"/>
              </w:rPr>
              <w:t>…………………………...................</w:t>
            </w:r>
            <w:r w:rsidRPr="00E55BC3">
              <w:rPr>
                <w:sz w:val="24"/>
                <w:szCs w:val="24"/>
              </w:rPr>
              <w:tab/>
            </w:r>
          </w:p>
        </w:tc>
        <w:tc>
          <w:tcPr>
            <w:tcW w:w="709" w:type="dxa"/>
            <w:vAlign w:val="bottom"/>
          </w:tcPr>
          <w:p w:rsidR="005A3D7D" w:rsidRPr="00E55BC3" w:rsidRDefault="00FF6840" w:rsidP="009916A6">
            <w:pPr>
              <w:spacing w:after="0" w:line="288" w:lineRule="auto"/>
              <w:ind w:left="125" w:right="0" w:firstLine="0"/>
              <w:rPr>
                <w:sz w:val="24"/>
                <w:szCs w:val="24"/>
              </w:rPr>
            </w:pPr>
            <w:r w:rsidRPr="00E55BC3">
              <w:rPr>
                <w:sz w:val="24"/>
                <w:szCs w:val="24"/>
              </w:rPr>
              <w:t>4</w:t>
            </w:r>
            <w:r w:rsidR="0072354D" w:rsidRPr="00E55BC3">
              <w:rPr>
                <w:sz w:val="24"/>
                <w:szCs w:val="24"/>
              </w:rPr>
              <w:t>2</w:t>
            </w:r>
          </w:p>
        </w:tc>
      </w:tr>
      <w:tr w:rsidR="005A3D7D" w:rsidRPr="00E55BC3" w:rsidTr="005A3D7D">
        <w:tc>
          <w:tcPr>
            <w:tcW w:w="1933" w:type="dxa"/>
          </w:tcPr>
          <w:p w:rsidR="005A3D7D" w:rsidRPr="00E55BC3" w:rsidRDefault="005A3D7D" w:rsidP="009916A6">
            <w:pPr>
              <w:spacing w:after="0" w:line="288" w:lineRule="auto"/>
              <w:ind w:left="125" w:right="0" w:firstLine="0"/>
              <w:rPr>
                <w:sz w:val="24"/>
                <w:szCs w:val="24"/>
              </w:rPr>
            </w:pPr>
          </w:p>
        </w:tc>
        <w:tc>
          <w:tcPr>
            <w:tcW w:w="6714" w:type="dxa"/>
          </w:tcPr>
          <w:p w:rsidR="005A3D7D" w:rsidRPr="00E55BC3" w:rsidRDefault="005A3D7D" w:rsidP="009916A6">
            <w:pPr>
              <w:spacing w:after="0" w:line="288" w:lineRule="auto"/>
              <w:ind w:left="269" w:right="0" w:firstLine="0"/>
              <w:rPr>
                <w:sz w:val="24"/>
                <w:szCs w:val="24"/>
              </w:rPr>
            </w:pPr>
          </w:p>
        </w:tc>
        <w:tc>
          <w:tcPr>
            <w:tcW w:w="709" w:type="dxa"/>
            <w:vAlign w:val="bottom"/>
          </w:tcPr>
          <w:p w:rsidR="005A3D7D" w:rsidRPr="00E55BC3" w:rsidRDefault="005A3D7D" w:rsidP="009916A6">
            <w:pPr>
              <w:spacing w:after="0" w:line="288" w:lineRule="auto"/>
              <w:ind w:left="125" w:right="0" w:firstLine="0"/>
              <w:rPr>
                <w:sz w:val="24"/>
                <w:szCs w:val="24"/>
              </w:rPr>
            </w:pPr>
          </w:p>
        </w:tc>
      </w:tr>
    </w:tbl>
    <w:p w:rsidR="00F27AF8" w:rsidRPr="00E55BC3" w:rsidRDefault="00F27AF8" w:rsidP="009916A6">
      <w:pPr>
        <w:spacing w:after="0" w:line="288" w:lineRule="auto"/>
        <w:ind w:left="125" w:right="0" w:firstLine="0"/>
        <w:rPr>
          <w:sz w:val="24"/>
          <w:szCs w:val="24"/>
        </w:rPr>
      </w:pPr>
    </w:p>
    <w:p w:rsidR="00843079" w:rsidRPr="00E55BC3" w:rsidRDefault="001C52F9" w:rsidP="009916A6">
      <w:pPr>
        <w:spacing w:after="0" w:line="288" w:lineRule="auto"/>
        <w:ind w:left="125" w:right="0" w:firstLine="0"/>
        <w:rPr>
          <w:sz w:val="24"/>
          <w:szCs w:val="24"/>
        </w:rPr>
      </w:pPr>
      <w:r w:rsidRPr="00E55BC3">
        <w:rPr>
          <w:sz w:val="24"/>
          <w:szCs w:val="24"/>
        </w:rPr>
        <w:t xml:space="preserve"> </w:t>
      </w:r>
    </w:p>
    <w:p w:rsidR="00565D41" w:rsidRPr="00E55BC3" w:rsidRDefault="00565D41" w:rsidP="009916A6">
      <w:pPr>
        <w:spacing w:after="0" w:line="288" w:lineRule="auto"/>
        <w:ind w:left="125" w:right="0" w:firstLine="0"/>
        <w:rPr>
          <w:sz w:val="24"/>
          <w:szCs w:val="24"/>
        </w:rPr>
      </w:pPr>
    </w:p>
    <w:p w:rsidR="00194919" w:rsidRPr="00E55BC3" w:rsidRDefault="00194919" w:rsidP="009916A6">
      <w:pPr>
        <w:spacing w:after="0" w:line="288" w:lineRule="auto"/>
        <w:ind w:left="125" w:right="0" w:firstLine="0"/>
        <w:rPr>
          <w:sz w:val="24"/>
          <w:szCs w:val="24"/>
        </w:rPr>
      </w:pPr>
    </w:p>
    <w:p w:rsidR="00CA5E1E" w:rsidRPr="00E55BC3" w:rsidRDefault="00CA5E1E" w:rsidP="009916A6">
      <w:pPr>
        <w:spacing w:after="0" w:line="288" w:lineRule="auto"/>
        <w:ind w:left="125" w:right="0" w:firstLine="0"/>
        <w:rPr>
          <w:sz w:val="24"/>
          <w:szCs w:val="24"/>
        </w:rPr>
      </w:pPr>
    </w:p>
    <w:p w:rsidR="00CA5E1E" w:rsidRPr="00E55BC3" w:rsidRDefault="00CA5E1E" w:rsidP="009916A6">
      <w:pPr>
        <w:spacing w:after="0" w:line="288" w:lineRule="auto"/>
        <w:ind w:left="125" w:right="0" w:firstLine="0"/>
        <w:rPr>
          <w:sz w:val="24"/>
          <w:szCs w:val="24"/>
        </w:rPr>
      </w:pPr>
    </w:p>
    <w:p w:rsidR="00CA5E1E" w:rsidRPr="00E55BC3" w:rsidRDefault="00CA5E1E" w:rsidP="009916A6">
      <w:pPr>
        <w:spacing w:after="0" w:line="288" w:lineRule="auto"/>
        <w:ind w:left="125" w:right="0" w:firstLine="0"/>
        <w:rPr>
          <w:sz w:val="24"/>
          <w:szCs w:val="24"/>
        </w:rPr>
      </w:pPr>
    </w:p>
    <w:p w:rsidR="00CA5E1E" w:rsidRPr="00E55BC3" w:rsidRDefault="00CA5E1E" w:rsidP="009916A6">
      <w:pPr>
        <w:spacing w:after="0" w:line="288" w:lineRule="auto"/>
        <w:ind w:left="125" w:right="0" w:firstLine="0"/>
        <w:rPr>
          <w:sz w:val="24"/>
          <w:szCs w:val="24"/>
        </w:rPr>
      </w:pPr>
    </w:p>
    <w:p w:rsidR="00CA5E1E" w:rsidRPr="00E55BC3" w:rsidRDefault="00CA5E1E" w:rsidP="009916A6">
      <w:pPr>
        <w:spacing w:after="0" w:line="288" w:lineRule="auto"/>
        <w:ind w:left="125" w:right="0" w:firstLine="0"/>
        <w:rPr>
          <w:sz w:val="24"/>
          <w:szCs w:val="24"/>
        </w:rPr>
      </w:pPr>
    </w:p>
    <w:p w:rsidR="00CA5E1E" w:rsidRPr="00E55BC3" w:rsidRDefault="00CA5E1E" w:rsidP="009916A6">
      <w:pPr>
        <w:spacing w:after="0" w:line="288" w:lineRule="auto"/>
        <w:ind w:left="125" w:right="0" w:firstLine="0"/>
        <w:rPr>
          <w:sz w:val="24"/>
          <w:szCs w:val="24"/>
        </w:rPr>
      </w:pPr>
    </w:p>
    <w:p w:rsidR="00C43360" w:rsidRPr="00E55BC3" w:rsidRDefault="00C43360" w:rsidP="009916A6">
      <w:pPr>
        <w:spacing w:after="0" w:line="288" w:lineRule="auto"/>
        <w:ind w:left="125" w:right="0" w:firstLine="0"/>
        <w:rPr>
          <w:sz w:val="24"/>
          <w:szCs w:val="24"/>
        </w:rPr>
      </w:pPr>
    </w:p>
    <w:p w:rsidR="00C43360" w:rsidRPr="00E55BC3" w:rsidRDefault="00C43360" w:rsidP="009916A6">
      <w:pPr>
        <w:spacing w:after="0" w:line="288" w:lineRule="auto"/>
        <w:ind w:left="125" w:right="0" w:firstLine="0"/>
        <w:rPr>
          <w:sz w:val="24"/>
          <w:szCs w:val="24"/>
        </w:rPr>
      </w:pPr>
    </w:p>
    <w:p w:rsidR="000A4FED" w:rsidRPr="00E55BC3" w:rsidRDefault="000A4FED" w:rsidP="009916A6">
      <w:pPr>
        <w:spacing w:after="0" w:line="288" w:lineRule="auto"/>
        <w:ind w:left="125" w:right="0" w:firstLine="0"/>
        <w:rPr>
          <w:sz w:val="24"/>
          <w:szCs w:val="24"/>
        </w:rPr>
      </w:pPr>
    </w:p>
    <w:p w:rsidR="00CA5E1E" w:rsidRDefault="00CA5E1E" w:rsidP="009916A6">
      <w:pPr>
        <w:spacing w:after="0" w:line="288" w:lineRule="auto"/>
        <w:ind w:left="125" w:right="0" w:firstLine="0"/>
        <w:jc w:val="center"/>
        <w:rPr>
          <w:sz w:val="24"/>
          <w:szCs w:val="24"/>
        </w:rPr>
      </w:pPr>
    </w:p>
    <w:p w:rsidR="00E55BC3" w:rsidRDefault="00E55BC3" w:rsidP="009916A6">
      <w:pPr>
        <w:spacing w:after="0" w:line="288" w:lineRule="auto"/>
        <w:ind w:left="125" w:right="0" w:firstLine="0"/>
        <w:jc w:val="center"/>
        <w:rPr>
          <w:sz w:val="24"/>
          <w:szCs w:val="24"/>
        </w:rPr>
      </w:pPr>
    </w:p>
    <w:p w:rsidR="00E55BC3" w:rsidRDefault="00E55BC3" w:rsidP="009916A6">
      <w:pPr>
        <w:spacing w:after="0" w:line="288" w:lineRule="auto"/>
        <w:ind w:left="125" w:right="0" w:firstLine="0"/>
        <w:jc w:val="center"/>
        <w:rPr>
          <w:sz w:val="24"/>
          <w:szCs w:val="24"/>
        </w:rPr>
      </w:pPr>
    </w:p>
    <w:p w:rsidR="00E55BC3" w:rsidRDefault="00E55BC3" w:rsidP="009916A6">
      <w:pPr>
        <w:spacing w:after="0" w:line="288" w:lineRule="auto"/>
        <w:ind w:left="125" w:right="0" w:firstLine="0"/>
        <w:jc w:val="center"/>
        <w:rPr>
          <w:sz w:val="24"/>
          <w:szCs w:val="24"/>
        </w:rPr>
      </w:pPr>
    </w:p>
    <w:p w:rsidR="00E55BC3" w:rsidRDefault="00E55BC3" w:rsidP="009916A6">
      <w:pPr>
        <w:spacing w:after="0" w:line="288" w:lineRule="auto"/>
        <w:ind w:left="125" w:right="0" w:firstLine="0"/>
        <w:jc w:val="center"/>
        <w:rPr>
          <w:sz w:val="24"/>
          <w:szCs w:val="24"/>
        </w:rPr>
      </w:pPr>
    </w:p>
    <w:p w:rsidR="00E55BC3" w:rsidRDefault="00E55BC3" w:rsidP="009916A6">
      <w:pPr>
        <w:spacing w:after="0" w:line="288" w:lineRule="auto"/>
        <w:ind w:left="125" w:right="0" w:firstLine="0"/>
        <w:jc w:val="center"/>
        <w:rPr>
          <w:sz w:val="24"/>
          <w:szCs w:val="24"/>
        </w:rPr>
      </w:pPr>
    </w:p>
    <w:p w:rsidR="00E55BC3" w:rsidRDefault="00E55BC3" w:rsidP="009916A6">
      <w:pPr>
        <w:spacing w:after="0" w:line="288" w:lineRule="auto"/>
        <w:ind w:left="125" w:right="0" w:firstLine="0"/>
        <w:jc w:val="center"/>
        <w:rPr>
          <w:sz w:val="24"/>
          <w:szCs w:val="24"/>
        </w:rPr>
      </w:pPr>
    </w:p>
    <w:p w:rsidR="00E55BC3" w:rsidRDefault="00E55BC3" w:rsidP="009916A6">
      <w:pPr>
        <w:spacing w:after="0" w:line="288" w:lineRule="auto"/>
        <w:ind w:left="125" w:right="0" w:firstLine="0"/>
        <w:jc w:val="center"/>
        <w:rPr>
          <w:sz w:val="24"/>
          <w:szCs w:val="24"/>
        </w:rPr>
      </w:pPr>
    </w:p>
    <w:p w:rsidR="00E55BC3" w:rsidRDefault="00E55BC3" w:rsidP="009916A6">
      <w:pPr>
        <w:spacing w:after="0" w:line="288" w:lineRule="auto"/>
        <w:ind w:left="125" w:right="0" w:firstLine="0"/>
        <w:jc w:val="center"/>
        <w:rPr>
          <w:sz w:val="24"/>
          <w:szCs w:val="24"/>
        </w:rPr>
      </w:pPr>
    </w:p>
    <w:p w:rsidR="00E55BC3" w:rsidRDefault="00E55BC3" w:rsidP="009916A6">
      <w:pPr>
        <w:spacing w:after="0" w:line="288" w:lineRule="auto"/>
        <w:ind w:left="125" w:right="0" w:firstLine="0"/>
        <w:jc w:val="center"/>
        <w:rPr>
          <w:sz w:val="24"/>
          <w:szCs w:val="24"/>
        </w:rPr>
      </w:pPr>
    </w:p>
    <w:p w:rsidR="00BB03B9" w:rsidRPr="00C21255" w:rsidRDefault="00BB03B9" w:rsidP="009916A6">
      <w:pPr>
        <w:pStyle w:val="a5"/>
        <w:numPr>
          <w:ilvl w:val="0"/>
          <w:numId w:val="3"/>
        </w:numPr>
        <w:spacing w:after="0" w:line="288" w:lineRule="auto"/>
        <w:ind w:right="13"/>
        <w:jc w:val="center"/>
        <w:rPr>
          <w:rFonts w:eastAsiaTheme="minorEastAsia"/>
          <w:b/>
          <w:color w:val="auto"/>
          <w:sz w:val="24"/>
          <w:szCs w:val="24"/>
        </w:rPr>
      </w:pPr>
      <w:r w:rsidRPr="00C21255">
        <w:rPr>
          <w:rFonts w:eastAsiaTheme="minorEastAsia"/>
          <w:b/>
          <w:color w:val="auto"/>
          <w:sz w:val="24"/>
          <w:szCs w:val="24"/>
        </w:rPr>
        <w:lastRenderedPageBreak/>
        <w:t>Регламентирующие параметры</w:t>
      </w:r>
    </w:p>
    <w:p w:rsidR="009916A6" w:rsidRPr="009916A6" w:rsidRDefault="009916A6" w:rsidP="009916A6">
      <w:pPr>
        <w:spacing w:after="0" w:line="288" w:lineRule="auto"/>
        <w:ind w:left="245" w:right="13" w:firstLine="0"/>
        <w:rPr>
          <w:rFonts w:eastAsiaTheme="minorEastAsia"/>
          <w:color w:val="auto"/>
          <w:sz w:val="24"/>
          <w:szCs w:val="24"/>
        </w:rPr>
      </w:pPr>
    </w:p>
    <w:p w:rsidR="00BB03B9" w:rsidRPr="00E55BC3" w:rsidRDefault="00BB03B9" w:rsidP="009916A6">
      <w:pPr>
        <w:spacing w:after="0" w:line="288" w:lineRule="auto"/>
        <w:ind w:right="85" w:firstLine="567"/>
        <w:rPr>
          <w:rFonts w:eastAsiaTheme="minorEastAsia"/>
          <w:color w:val="auto"/>
          <w:sz w:val="24"/>
          <w:szCs w:val="24"/>
        </w:rPr>
      </w:pPr>
      <w:bookmarkStart w:id="1" w:name="_Toc67691"/>
      <w:r w:rsidRPr="00E55BC3">
        <w:rPr>
          <w:rFonts w:eastAsiaTheme="minorEastAsia"/>
          <w:color w:val="auto"/>
          <w:sz w:val="24"/>
          <w:szCs w:val="24"/>
        </w:rPr>
        <w:t>1.1.</w:t>
      </w:r>
      <w:r w:rsidR="000734A8" w:rsidRPr="00E55BC3">
        <w:rPr>
          <w:rFonts w:eastAsiaTheme="minorEastAsia"/>
          <w:color w:val="auto"/>
          <w:sz w:val="24"/>
          <w:szCs w:val="24"/>
        </w:rPr>
        <w:t xml:space="preserve"> </w:t>
      </w:r>
      <w:proofErr w:type="gramStart"/>
      <w:r w:rsidRPr="00E55BC3">
        <w:rPr>
          <w:rFonts w:eastAsiaTheme="minorEastAsia"/>
          <w:color w:val="auto"/>
          <w:sz w:val="24"/>
          <w:szCs w:val="24"/>
        </w:rPr>
        <w:t>Стандарт внешнего государственного финансового контроля «</w:t>
      </w:r>
      <w:r w:rsidR="00FF2465" w:rsidRPr="00E55BC3">
        <w:rPr>
          <w:rFonts w:eastAsiaTheme="minorEastAsia"/>
          <w:color w:val="auto"/>
          <w:sz w:val="24"/>
          <w:szCs w:val="24"/>
        </w:rPr>
        <w:t>А</w:t>
      </w:r>
      <w:r w:rsidRPr="00E55BC3">
        <w:rPr>
          <w:rFonts w:eastAsiaTheme="minorEastAsia"/>
          <w:color w:val="auto"/>
          <w:sz w:val="24"/>
          <w:szCs w:val="24"/>
        </w:rPr>
        <w:t>удит в сфере закупок товаров, работ, услуг для обеспечения государственных нужд» (далее – Стандарт)   разработан в соответствии с положениями Бюджетного кодекса РФ,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Закона Томской области от 11.10.2007 №231-ОЗ «О бюджетном процессе в Томской области», Закона Томской области</w:t>
      </w:r>
      <w:proofErr w:type="gramEnd"/>
      <w:r w:rsidRPr="00E55BC3">
        <w:rPr>
          <w:rFonts w:eastAsiaTheme="minorEastAsia"/>
          <w:color w:val="auto"/>
          <w:sz w:val="24"/>
          <w:szCs w:val="24"/>
        </w:rPr>
        <w:t xml:space="preserve"> от 09.08.2011 №177-ОЗ «О Контрольно-счетной палате Томской области», Регламента Контрольно-счетной палаты Томской области, утвержденного приказом председателя Контрольно-счетной палаты Томской области от 03.10.2011 №29. </w:t>
      </w:r>
    </w:p>
    <w:p w:rsidR="00845251" w:rsidRPr="00E55BC3" w:rsidRDefault="00BB03B9" w:rsidP="009916A6">
      <w:pPr>
        <w:spacing w:after="0" w:line="288" w:lineRule="auto"/>
        <w:ind w:right="85" w:firstLine="567"/>
        <w:rPr>
          <w:rFonts w:eastAsiaTheme="minorEastAsia"/>
          <w:color w:val="auto"/>
          <w:sz w:val="24"/>
          <w:szCs w:val="24"/>
        </w:rPr>
      </w:pPr>
      <w:r w:rsidRPr="00E55BC3">
        <w:rPr>
          <w:rFonts w:eastAsiaTheme="minorEastAsia"/>
          <w:color w:val="auto"/>
          <w:sz w:val="24"/>
          <w:szCs w:val="24"/>
        </w:rPr>
        <w:t>1.2.</w:t>
      </w:r>
      <w:r w:rsidR="00845251" w:rsidRPr="00E55BC3">
        <w:rPr>
          <w:rFonts w:eastAsiaTheme="minorEastAsia"/>
          <w:color w:val="auto"/>
          <w:sz w:val="24"/>
          <w:szCs w:val="24"/>
        </w:rPr>
        <w:t xml:space="preserve"> Стандарт разработан на основе Методических рекомендаций по проведению аудита в сфере закупок, утвержденных </w:t>
      </w:r>
      <w:r w:rsidR="00D85C9D" w:rsidRPr="00E55BC3">
        <w:rPr>
          <w:rFonts w:eastAsiaTheme="minorEastAsia"/>
          <w:color w:val="auto"/>
          <w:sz w:val="24"/>
          <w:szCs w:val="24"/>
        </w:rPr>
        <w:t xml:space="preserve">Коллегией </w:t>
      </w:r>
      <w:r w:rsidR="00845251" w:rsidRPr="00E55BC3">
        <w:rPr>
          <w:rFonts w:eastAsiaTheme="minorEastAsia"/>
          <w:color w:val="auto"/>
          <w:sz w:val="24"/>
          <w:szCs w:val="24"/>
        </w:rPr>
        <w:t>Счетной палат</w:t>
      </w:r>
      <w:r w:rsidR="00D85C9D" w:rsidRPr="00E55BC3">
        <w:rPr>
          <w:rFonts w:eastAsiaTheme="minorEastAsia"/>
          <w:color w:val="auto"/>
          <w:sz w:val="24"/>
          <w:szCs w:val="24"/>
        </w:rPr>
        <w:t>ой</w:t>
      </w:r>
      <w:r w:rsidR="00845251" w:rsidRPr="00E55BC3">
        <w:rPr>
          <w:rFonts w:eastAsiaTheme="minorEastAsia"/>
          <w:color w:val="auto"/>
          <w:sz w:val="24"/>
          <w:szCs w:val="24"/>
        </w:rPr>
        <w:t xml:space="preserve"> Российской Федерации</w:t>
      </w:r>
      <w:r w:rsidR="00D85C9D" w:rsidRPr="00E55BC3">
        <w:rPr>
          <w:rFonts w:eastAsiaTheme="minorEastAsia"/>
          <w:color w:val="auto"/>
          <w:sz w:val="24"/>
          <w:szCs w:val="24"/>
        </w:rPr>
        <w:t xml:space="preserve"> (протокол от 21 марта 2014 г. № 15К (961)).</w:t>
      </w:r>
      <w:r w:rsidR="00845251" w:rsidRPr="00E55BC3">
        <w:rPr>
          <w:rFonts w:eastAsiaTheme="minorEastAsia"/>
          <w:color w:val="auto"/>
          <w:sz w:val="24"/>
          <w:szCs w:val="24"/>
        </w:rPr>
        <w:t xml:space="preserve"> </w:t>
      </w:r>
    </w:p>
    <w:p w:rsidR="00BB03B9" w:rsidRPr="00E55BC3" w:rsidRDefault="00845251" w:rsidP="009916A6">
      <w:pPr>
        <w:spacing w:after="0" w:line="288" w:lineRule="auto"/>
        <w:ind w:right="85" w:firstLine="567"/>
        <w:rPr>
          <w:rFonts w:eastAsiaTheme="minorEastAsia"/>
          <w:color w:val="auto"/>
          <w:sz w:val="24"/>
          <w:szCs w:val="24"/>
        </w:rPr>
      </w:pPr>
      <w:r w:rsidRPr="00E55BC3">
        <w:rPr>
          <w:rFonts w:eastAsiaTheme="minorEastAsia"/>
          <w:color w:val="auto"/>
          <w:sz w:val="24"/>
          <w:szCs w:val="24"/>
        </w:rPr>
        <w:t>1.3.</w:t>
      </w:r>
      <w:r w:rsidR="00BB03B9" w:rsidRPr="00E55BC3">
        <w:rPr>
          <w:rFonts w:eastAsiaTheme="minorEastAsia"/>
          <w:color w:val="auto"/>
          <w:sz w:val="24"/>
          <w:szCs w:val="24"/>
        </w:rPr>
        <w:t xml:space="preserve"> Стандарт разработан в </w:t>
      </w:r>
      <w:proofErr w:type="gramStart"/>
      <w:r w:rsidR="00BB03B9" w:rsidRPr="00E55BC3">
        <w:rPr>
          <w:rFonts w:eastAsiaTheme="minorEastAsia"/>
          <w:color w:val="auto"/>
          <w:sz w:val="24"/>
          <w:szCs w:val="24"/>
        </w:rPr>
        <w:t>соответствии</w:t>
      </w:r>
      <w:proofErr w:type="gramEnd"/>
      <w:r w:rsidR="00BB03B9" w:rsidRPr="00E55BC3">
        <w:rPr>
          <w:rFonts w:eastAsiaTheme="minorEastAsia"/>
          <w:color w:val="auto"/>
          <w:sz w:val="24"/>
          <w:szCs w:val="24"/>
        </w:rPr>
        <w:t xml:space="preserve"> с общими требованиями к стандартам внешнего государственного и муниципального финансового контроля, утвержденными Коллегией Счетной палаты РФ (протокол от 12.05.2012 N 21К (854)). </w:t>
      </w:r>
    </w:p>
    <w:p w:rsidR="00737CED" w:rsidRPr="00E55BC3" w:rsidRDefault="00737CED" w:rsidP="009916A6">
      <w:pPr>
        <w:spacing w:after="0" w:line="288" w:lineRule="auto"/>
        <w:ind w:firstLine="0"/>
        <w:rPr>
          <w:rFonts w:eastAsiaTheme="minorEastAsia"/>
          <w:color w:val="auto"/>
          <w:sz w:val="24"/>
          <w:szCs w:val="24"/>
        </w:rPr>
      </w:pPr>
    </w:p>
    <w:p w:rsidR="00843079" w:rsidRPr="00C21255" w:rsidRDefault="001C52F9" w:rsidP="009916A6">
      <w:pPr>
        <w:pStyle w:val="1"/>
        <w:numPr>
          <w:ilvl w:val="0"/>
          <w:numId w:val="3"/>
        </w:numPr>
        <w:spacing w:after="0" w:line="288" w:lineRule="auto"/>
        <w:rPr>
          <w:rFonts w:eastAsiaTheme="minorEastAsia"/>
          <w:color w:val="auto"/>
          <w:sz w:val="24"/>
          <w:szCs w:val="24"/>
        </w:rPr>
      </w:pPr>
      <w:r w:rsidRPr="00C21255">
        <w:rPr>
          <w:rFonts w:eastAsiaTheme="minorEastAsia"/>
          <w:color w:val="auto"/>
          <w:sz w:val="24"/>
          <w:szCs w:val="24"/>
        </w:rPr>
        <w:t>Общие положения</w:t>
      </w:r>
      <w:bookmarkEnd w:id="1"/>
    </w:p>
    <w:p w:rsidR="00843079" w:rsidRPr="00753304" w:rsidRDefault="00737CED" w:rsidP="009916A6">
      <w:pPr>
        <w:spacing w:after="0" w:line="288" w:lineRule="auto"/>
        <w:ind w:left="110" w:right="0" w:firstLine="454"/>
        <w:rPr>
          <w:rFonts w:eastAsiaTheme="minorEastAsia"/>
          <w:color w:val="auto"/>
          <w:sz w:val="24"/>
          <w:szCs w:val="24"/>
        </w:rPr>
      </w:pPr>
      <w:r w:rsidRPr="00E55BC3">
        <w:rPr>
          <w:rFonts w:eastAsiaTheme="minorEastAsia"/>
          <w:color w:val="auto"/>
          <w:sz w:val="24"/>
          <w:szCs w:val="24"/>
        </w:rPr>
        <w:t>2.1.</w:t>
      </w:r>
      <w:r w:rsidR="006235DB" w:rsidRPr="00E55BC3">
        <w:rPr>
          <w:rFonts w:eastAsiaTheme="minorEastAsia"/>
          <w:color w:val="auto"/>
          <w:sz w:val="24"/>
          <w:szCs w:val="24"/>
        </w:rPr>
        <w:t xml:space="preserve"> </w:t>
      </w:r>
      <w:r w:rsidR="001C52F9" w:rsidRPr="00E55BC3">
        <w:rPr>
          <w:rFonts w:eastAsiaTheme="minorEastAsia"/>
          <w:color w:val="auto"/>
          <w:sz w:val="24"/>
          <w:szCs w:val="24"/>
        </w:rPr>
        <w:t xml:space="preserve">Стандарт предназначен для методологического обеспечения реализации полномочий </w:t>
      </w:r>
      <w:r w:rsidR="00454266" w:rsidRPr="00E55BC3">
        <w:rPr>
          <w:rFonts w:eastAsiaTheme="minorEastAsia"/>
          <w:color w:val="auto"/>
          <w:sz w:val="24"/>
          <w:szCs w:val="24"/>
        </w:rPr>
        <w:t>Контрольно-счетной палаты Томской области</w:t>
      </w:r>
      <w:r w:rsidR="001C52F9" w:rsidRPr="00E55BC3">
        <w:rPr>
          <w:rFonts w:eastAsiaTheme="minorEastAsia"/>
          <w:color w:val="auto"/>
          <w:sz w:val="24"/>
          <w:szCs w:val="24"/>
        </w:rPr>
        <w:t>, определенных статьей 98 Федерального закона</w:t>
      </w:r>
      <w:r w:rsidR="00454266" w:rsidRPr="00E55BC3">
        <w:rPr>
          <w:rFonts w:eastAsiaTheme="minorEastAsia"/>
          <w:color w:val="auto"/>
          <w:sz w:val="24"/>
          <w:szCs w:val="24"/>
        </w:rPr>
        <w:t xml:space="preserve"> от 05.04.13 №44-ФЗ</w:t>
      </w:r>
      <w:r w:rsidR="001C52F9" w:rsidRPr="00E55BC3">
        <w:rPr>
          <w:rFonts w:eastAsiaTheme="minorEastAsia"/>
          <w:color w:val="auto"/>
          <w:sz w:val="24"/>
          <w:szCs w:val="24"/>
        </w:rPr>
        <w:t xml:space="preserve"> «О контрактной системе в сфере закупок товаров, работ, услуг для обеспечения государственных и муниципальных нужд»</w:t>
      </w:r>
      <w:r w:rsidR="009172B7" w:rsidRPr="00E55BC3">
        <w:rPr>
          <w:rFonts w:eastAsiaTheme="minorEastAsia"/>
          <w:color w:val="auto"/>
          <w:sz w:val="24"/>
          <w:szCs w:val="24"/>
        </w:rPr>
        <w:t xml:space="preserve"> (далее –</w:t>
      </w:r>
      <w:r w:rsidR="000674C9" w:rsidRPr="00E55BC3">
        <w:rPr>
          <w:rFonts w:eastAsiaTheme="minorEastAsia"/>
          <w:color w:val="auto"/>
          <w:sz w:val="24"/>
          <w:szCs w:val="24"/>
        </w:rPr>
        <w:t xml:space="preserve"> </w:t>
      </w:r>
      <w:r w:rsidR="000D2877" w:rsidRPr="00E55BC3">
        <w:rPr>
          <w:rFonts w:eastAsiaTheme="minorEastAsia"/>
          <w:color w:val="auto"/>
          <w:sz w:val="24"/>
          <w:szCs w:val="24"/>
        </w:rPr>
        <w:t>З</w:t>
      </w:r>
      <w:r w:rsidR="009172B7" w:rsidRPr="00E55BC3">
        <w:rPr>
          <w:rFonts w:eastAsiaTheme="minorEastAsia"/>
          <w:color w:val="auto"/>
          <w:sz w:val="24"/>
          <w:szCs w:val="24"/>
        </w:rPr>
        <w:t>акон №44-ФЗ)</w:t>
      </w:r>
      <w:r w:rsidR="00753304">
        <w:rPr>
          <w:rFonts w:eastAsiaTheme="minorEastAsia"/>
          <w:color w:val="auto"/>
          <w:sz w:val="24"/>
          <w:szCs w:val="24"/>
        </w:rPr>
        <w:t>.</w:t>
      </w:r>
    </w:p>
    <w:p w:rsidR="00753304" w:rsidRPr="00753304" w:rsidRDefault="00753304" w:rsidP="009916A6">
      <w:pPr>
        <w:spacing w:after="0" w:line="288" w:lineRule="auto"/>
        <w:ind w:left="110" w:right="0" w:firstLine="454"/>
        <w:rPr>
          <w:rFonts w:eastAsiaTheme="minorEastAsia"/>
          <w:color w:val="auto"/>
          <w:sz w:val="24"/>
          <w:szCs w:val="24"/>
        </w:rPr>
      </w:pPr>
      <w:r>
        <w:rPr>
          <w:rFonts w:eastAsiaTheme="minorEastAsia"/>
          <w:color w:val="auto"/>
          <w:sz w:val="24"/>
          <w:szCs w:val="24"/>
        </w:rPr>
        <w:t>Стандарт применяется во всех случаях, когда предметом внешнего государственного финансового контроля является использование средств на закупки товаров, работ, услуг.</w:t>
      </w:r>
    </w:p>
    <w:p w:rsidR="00AA3FC9" w:rsidRPr="00E55BC3" w:rsidRDefault="00BD47A1"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2.</w:t>
      </w:r>
      <w:r w:rsidR="00737CED" w:rsidRPr="00E55BC3">
        <w:rPr>
          <w:rFonts w:eastAsiaTheme="minorEastAsia"/>
          <w:color w:val="auto"/>
          <w:sz w:val="24"/>
          <w:szCs w:val="24"/>
        </w:rPr>
        <w:t>2</w:t>
      </w:r>
      <w:r w:rsidR="001C52F9" w:rsidRPr="00E55BC3">
        <w:rPr>
          <w:rFonts w:eastAsiaTheme="minorEastAsia"/>
          <w:color w:val="auto"/>
          <w:sz w:val="24"/>
          <w:szCs w:val="24"/>
        </w:rPr>
        <w:t xml:space="preserve">. </w:t>
      </w:r>
      <w:proofErr w:type="gramStart"/>
      <w:r w:rsidR="00931794" w:rsidRPr="00E55BC3">
        <w:rPr>
          <w:rFonts w:eastAsiaTheme="minorEastAsia"/>
          <w:color w:val="auto"/>
          <w:sz w:val="24"/>
          <w:szCs w:val="24"/>
        </w:rPr>
        <w:t xml:space="preserve">Права, обязанности и полномочия работников Контрольно-счетной палаты, осуществляющих функции по организации и проведению </w:t>
      </w:r>
      <w:r w:rsidR="00CC27FD">
        <w:rPr>
          <w:rFonts w:eastAsiaTheme="minorEastAsia"/>
          <w:color w:val="auto"/>
          <w:sz w:val="24"/>
          <w:szCs w:val="24"/>
        </w:rPr>
        <w:t>аудита в сфере закупок</w:t>
      </w:r>
      <w:r w:rsidR="00A26B78">
        <w:rPr>
          <w:rFonts w:eastAsiaTheme="minorEastAsia"/>
          <w:color w:val="auto"/>
          <w:sz w:val="24"/>
          <w:szCs w:val="24"/>
        </w:rPr>
        <w:t xml:space="preserve"> товаров, работ, услуг для обеспечения государственных нужд </w:t>
      </w:r>
      <w:r w:rsidR="00A26B78" w:rsidRPr="00E55BC3">
        <w:rPr>
          <w:rFonts w:eastAsiaTheme="minorEastAsia"/>
          <w:color w:val="auto"/>
          <w:sz w:val="24"/>
          <w:szCs w:val="24"/>
        </w:rPr>
        <w:t>и муниципальных нужд</w:t>
      </w:r>
      <w:r w:rsidR="00A26B78">
        <w:rPr>
          <w:rFonts w:eastAsiaTheme="minorEastAsia"/>
          <w:color w:val="auto"/>
          <w:sz w:val="24"/>
          <w:szCs w:val="24"/>
        </w:rPr>
        <w:t xml:space="preserve"> (далее – аудит в сфере закупок)</w:t>
      </w:r>
      <w:r w:rsidR="00931794" w:rsidRPr="00E55BC3">
        <w:rPr>
          <w:rFonts w:eastAsiaTheme="minorEastAsia"/>
          <w:color w:val="auto"/>
          <w:sz w:val="24"/>
          <w:szCs w:val="24"/>
        </w:rPr>
        <w:t>, определяются Законом Томской области от 09.08.2011 №177-ОЗ «О Контрольно-счетной палате Томской области», Регламентом Контрольно-счетной палаты, утвержденным приказом председателя Контрольно-счетной палаты Томской области от 03.10.2011 №29, настоящим Стандартом и</w:t>
      </w:r>
      <w:proofErr w:type="gramEnd"/>
      <w:r w:rsidR="00931794" w:rsidRPr="00E55BC3">
        <w:rPr>
          <w:rFonts w:eastAsiaTheme="minorEastAsia"/>
          <w:color w:val="auto"/>
          <w:sz w:val="24"/>
          <w:szCs w:val="24"/>
        </w:rPr>
        <w:t xml:space="preserve"> иными нормативными правовыми актами РФ и Томской области.</w:t>
      </w:r>
    </w:p>
    <w:p w:rsidR="00E55BC3" w:rsidRDefault="008D2F8B"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2.3. </w:t>
      </w:r>
      <w:r w:rsidR="003C4BF8" w:rsidRPr="00E55BC3">
        <w:rPr>
          <w:rFonts w:eastAsiaTheme="minorEastAsia"/>
          <w:color w:val="auto"/>
          <w:sz w:val="24"/>
          <w:szCs w:val="24"/>
        </w:rPr>
        <w:t xml:space="preserve">Термины и определения, используемые в </w:t>
      </w:r>
      <w:proofErr w:type="gramStart"/>
      <w:r w:rsidR="003C4BF8" w:rsidRPr="00E55BC3">
        <w:rPr>
          <w:rFonts w:eastAsiaTheme="minorEastAsia"/>
          <w:color w:val="auto"/>
          <w:sz w:val="24"/>
          <w:szCs w:val="24"/>
        </w:rPr>
        <w:t>Стандарте</w:t>
      </w:r>
      <w:proofErr w:type="gramEnd"/>
      <w:r w:rsidR="003C4BF8" w:rsidRPr="00E55BC3">
        <w:rPr>
          <w:rFonts w:eastAsiaTheme="minorEastAsia"/>
          <w:color w:val="auto"/>
          <w:sz w:val="24"/>
          <w:szCs w:val="24"/>
        </w:rPr>
        <w:t>, соответствуют терминам и определениям, установленным в статье 3 Закон</w:t>
      </w:r>
      <w:r w:rsidR="00A755C7" w:rsidRPr="00E55BC3">
        <w:rPr>
          <w:rFonts w:eastAsiaTheme="minorEastAsia"/>
          <w:color w:val="auto"/>
          <w:sz w:val="24"/>
          <w:szCs w:val="24"/>
        </w:rPr>
        <w:t>а</w:t>
      </w:r>
      <w:r w:rsidR="00CC27FD">
        <w:rPr>
          <w:rFonts w:eastAsiaTheme="minorEastAsia"/>
          <w:color w:val="auto"/>
          <w:sz w:val="24"/>
          <w:szCs w:val="24"/>
        </w:rPr>
        <w:t xml:space="preserve"> №44-ФЗ и Бюджетном кодексе РФ.</w:t>
      </w:r>
    </w:p>
    <w:p w:rsidR="00B95BEA" w:rsidRPr="00E55BC3" w:rsidRDefault="00B95BEA"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Методическое регулирование отдельных вопросов подготовки,</w:t>
      </w:r>
      <w:r w:rsidR="00192331" w:rsidRPr="00E55BC3">
        <w:rPr>
          <w:rFonts w:eastAsiaTheme="minorEastAsia"/>
          <w:color w:val="auto"/>
          <w:sz w:val="24"/>
          <w:szCs w:val="24"/>
        </w:rPr>
        <w:t xml:space="preserve"> проведения</w:t>
      </w:r>
      <w:r w:rsidR="008F47FB" w:rsidRPr="00E55BC3">
        <w:rPr>
          <w:rFonts w:eastAsiaTheme="minorEastAsia"/>
          <w:color w:val="auto"/>
          <w:sz w:val="24"/>
          <w:szCs w:val="24"/>
        </w:rPr>
        <w:t xml:space="preserve"> и</w:t>
      </w:r>
      <w:r w:rsidR="00E55BC3" w:rsidRPr="00E55BC3">
        <w:rPr>
          <w:rFonts w:eastAsiaTheme="minorEastAsia"/>
          <w:color w:val="auto"/>
          <w:sz w:val="24"/>
          <w:szCs w:val="24"/>
        </w:rPr>
        <w:t xml:space="preserve"> </w:t>
      </w:r>
      <w:r w:rsidRPr="00E55BC3">
        <w:rPr>
          <w:rFonts w:eastAsiaTheme="minorEastAsia"/>
          <w:color w:val="auto"/>
          <w:sz w:val="24"/>
          <w:szCs w:val="24"/>
        </w:rPr>
        <w:t xml:space="preserve">оформления результатов </w:t>
      </w:r>
      <w:r w:rsidR="00CC27FD">
        <w:rPr>
          <w:rFonts w:eastAsiaTheme="minorEastAsia"/>
          <w:color w:val="auto"/>
          <w:sz w:val="24"/>
          <w:szCs w:val="24"/>
        </w:rPr>
        <w:t>аудита в сфере закупок</w:t>
      </w:r>
      <w:r w:rsidRPr="00E55BC3">
        <w:rPr>
          <w:rFonts w:eastAsiaTheme="minorEastAsia"/>
          <w:color w:val="auto"/>
          <w:sz w:val="24"/>
          <w:szCs w:val="24"/>
        </w:rPr>
        <w:t xml:space="preserve"> может осуществляться инструкциями, методическими и иными документами, разрабатываемыми Контрольно-счетной палатой</w:t>
      </w:r>
      <w:r w:rsidR="00DD48BA" w:rsidRPr="00E55BC3">
        <w:rPr>
          <w:rFonts w:eastAsiaTheme="minorEastAsia"/>
          <w:color w:val="auto"/>
          <w:sz w:val="24"/>
          <w:szCs w:val="24"/>
        </w:rPr>
        <w:t xml:space="preserve"> Томской области</w:t>
      </w:r>
      <w:r w:rsidRPr="00E55BC3">
        <w:rPr>
          <w:rFonts w:eastAsiaTheme="minorEastAsia"/>
          <w:color w:val="auto"/>
          <w:sz w:val="24"/>
          <w:szCs w:val="24"/>
        </w:rPr>
        <w:t>.</w:t>
      </w:r>
    </w:p>
    <w:p w:rsidR="003D7539" w:rsidRDefault="000734A8" w:rsidP="00CC27FD">
      <w:pPr>
        <w:pStyle w:val="a5"/>
        <w:numPr>
          <w:ilvl w:val="1"/>
          <w:numId w:val="3"/>
        </w:numPr>
        <w:tabs>
          <w:tab w:val="left" w:pos="10206"/>
        </w:tabs>
        <w:spacing w:after="0" w:line="288" w:lineRule="auto"/>
        <w:ind w:left="0" w:right="0" w:firstLine="567"/>
        <w:rPr>
          <w:rFonts w:eastAsiaTheme="minorEastAsia"/>
          <w:color w:val="auto"/>
          <w:sz w:val="24"/>
          <w:szCs w:val="24"/>
        </w:rPr>
      </w:pPr>
      <w:proofErr w:type="gramStart"/>
      <w:r w:rsidRPr="00E55BC3">
        <w:rPr>
          <w:rFonts w:eastAsiaTheme="minorEastAsia"/>
          <w:color w:val="auto"/>
          <w:sz w:val="24"/>
          <w:szCs w:val="24"/>
        </w:rPr>
        <w:t>В процессе подготовки, проведения и оформления результатов</w:t>
      </w:r>
      <w:r w:rsidR="00B43A0C" w:rsidRPr="00E55BC3">
        <w:rPr>
          <w:rFonts w:eastAsiaTheme="minorEastAsia"/>
          <w:color w:val="auto"/>
          <w:sz w:val="24"/>
          <w:szCs w:val="24"/>
        </w:rPr>
        <w:t xml:space="preserve"> </w:t>
      </w:r>
      <w:r w:rsidR="00CC27FD">
        <w:rPr>
          <w:rFonts w:eastAsiaTheme="minorEastAsia"/>
          <w:color w:val="auto"/>
          <w:sz w:val="24"/>
          <w:szCs w:val="24"/>
        </w:rPr>
        <w:t>аудита в сфере закупок</w:t>
      </w:r>
      <w:r w:rsidRPr="00E55BC3">
        <w:rPr>
          <w:rFonts w:eastAsiaTheme="minorEastAsia"/>
          <w:color w:val="auto"/>
          <w:sz w:val="24"/>
          <w:szCs w:val="24"/>
        </w:rPr>
        <w:t xml:space="preserve"> </w:t>
      </w:r>
      <w:r w:rsidR="00753304">
        <w:rPr>
          <w:rFonts w:eastAsiaTheme="minorEastAsia"/>
          <w:color w:val="auto"/>
          <w:sz w:val="24"/>
          <w:szCs w:val="24"/>
        </w:rPr>
        <w:t xml:space="preserve">как самостоятельного мероприятия </w:t>
      </w:r>
      <w:r w:rsidRPr="00E55BC3">
        <w:rPr>
          <w:rFonts w:eastAsiaTheme="minorEastAsia"/>
          <w:color w:val="auto"/>
          <w:sz w:val="24"/>
          <w:szCs w:val="24"/>
        </w:rPr>
        <w:t>составляются документы, перечень и формы которых приведены в стандарт</w:t>
      </w:r>
      <w:r w:rsidR="00753304">
        <w:rPr>
          <w:rFonts w:eastAsiaTheme="minorEastAsia"/>
          <w:color w:val="auto"/>
          <w:sz w:val="24"/>
          <w:szCs w:val="24"/>
        </w:rPr>
        <w:t>ах</w:t>
      </w:r>
      <w:r w:rsidRPr="00E55BC3">
        <w:rPr>
          <w:rFonts w:eastAsiaTheme="minorEastAsia"/>
          <w:color w:val="auto"/>
          <w:sz w:val="24"/>
          <w:szCs w:val="24"/>
        </w:rPr>
        <w:t xml:space="preserve"> внешнего государственного финансового контроля Контрольно-счетной палаты Томской области «Общие правила проведения </w:t>
      </w:r>
      <w:r w:rsidR="00A26B78">
        <w:rPr>
          <w:rFonts w:eastAsiaTheme="minorEastAsia"/>
          <w:color w:val="auto"/>
          <w:sz w:val="24"/>
          <w:szCs w:val="24"/>
        </w:rPr>
        <w:t>контрольного</w:t>
      </w:r>
      <w:r w:rsidR="00CC27FD">
        <w:rPr>
          <w:rFonts w:eastAsiaTheme="minorEastAsia"/>
          <w:color w:val="auto"/>
          <w:sz w:val="24"/>
          <w:szCs w:val="24"/>
        </w:rPr>
        <w:t xml:space="preserve"> мероприятия»</w:t>
      </w:r>
      <w:r w:rsidR="00753304">
        <w:rPr>
          <w:rFonts w:eastAsiaTheme="minorEastAsia"/>
          <w:color w:val="auto"/>
          <w:sz w:val="24"/>
          <w:szCs w:val="24"/>
        </w:rPr>
        <w:t xml:space="preserve"> или «Общие правила проведения экспертно-аналитического мероприятия»</w:t>
      </w:r>
      <w:r w:rsidR="00CC27FD">
        <w:rPr>
          <w:rFonts w:eastAsiaTheme="minorEastAsia"/>
          <w:color w:val="auto"/>
          <w:sz w:val="24"/>
          <w:szCs w:val="24"/>
        </w:rPr>
        <w:t>.</w:t>
      </w:r>
      <w:proofErr w:type="gramEnd"/>
    </w:p>
    <w:p w:rsidR="00EB675E" w:rsidRPr="00E55BC3" w:rsidRDefault="00EB675E" w:rsidP="00EB675E">
      <w:pPr>
        <w:pStyle w:val="a5"/>
        <w:tabs>
          <w:tab w:val="left" w:pos="10206"/>
        </w:tabs>
        <w:spacing w:after="0" w:line="288" w:lineRule="auto"/>
        <w:ind w:left="0" w:right="0" w:firstLine="567"/>
        <w:rPr>
          <w:rFonts w:eastAsiaTheme="minorEastAsia"/>
          <w:color w:val="auto"/>
          <w:sz w:val="24"/>
          <w:szCs w:val="24"/>
        </w:rPr>
      </w:pPr>
      <w:r>
        <w:rPr>
          <w:rFonts w:eastAsiaTheme="minorEastAsia"/>
          <w:color w:val="auto"/>
          <w:sz w:val="24"/>
          <w:szCs w:val="24"/>
        </w:rPr>
        <w:t>При проведен</w:t>
      </w:r>
      <w:proofErr w:type="gramStart"/>
      <w:r>
        <w:rPr>
          <w:rFonts w:eastAsiaTheme="minorEastAsia"/>
          <w:color w:val="auto"/>
          <w:sz w:val="24"/>
          <w:szCs w:val="24"/>
        </w:rPr>
        <w:t>ии ау</w:t>
      </w:r>
      <w:proofErr w:type="gramEnd"/>
      <w:r>
        <w:rPr>
          <w:rFonts w:eastAsiaTheme="minorEastAsia"/>
          <w:color w:val="auto"/>
          <w:sz w:val="24"/>
          <w:szCs w:val="24"/>
        </w:rPr>
        <w:t xml:space="preserve">дита в сфере закупок как составной части (отдельного вопроса) контрольного или экспертно-аналитического мероприятия </w:t>
      </w:r>
      <w:r w:rsidRPr="00E55BC3">
        <w:rPr>
          <w:rFonts w:eastAsiaTheme="minorEastAsia"/>
          <w:color w:val="auto"/>
          <w:sz w:val="24"/>
          <w:szCs w:val="24"/>
        </w:rPr>
        <w:t xml:space="preserve">процессе подготовки, проведения и </w:t>
      </w:r>
      <w:r w:rsidRPr="00E55BC3">
        <w:rPr>
          <w:rFonts w:eastAsiaTheme="minorEastAsia"/>
          <w:color w:val="auto"/>
          <w:sz w:val="24"/>
          <w:szCs w:val="24"/>
        </w:rPr>
        <w:lastRenderedPageBreak/>
        <w:t xml:space="preserve">оформления </w:t>
      </w:r>
      <w:r>
        <w:rPr>
          <w:rFonts w:eastAsiaTheme="minorEastAsia"/>
          <w:color w:val="auto"/>
          <w:sz w:val="24"/>
          <w:szCs w:val="24"/>
        </w:rPr>
        <w:t xml:space="preserve">его </w:t>
      </w:r>
      <w:r w:rsidRPr="00E55BC3">
        <w:rPr>
          <w:rFonts w:eastAsiaTheme="minorEastAsia"/>
          <w:color w:val="auto"/>
          <w:sz w:val="24"/>
          <w:szCs w:val="24"/>
        </w:rPr>
        <w:t>результатов</w:t>
      </w:r>
      <w:r>
        <w:rPr>
          <w:rFonts w:eastAsiaTheme="minorEastAsia"/>
          <w:color w:val="auto"/>
          <w:sz w:val="24"/>
          <w:szCs w:val="24"/>
        </w:rPr>
        <w:t xml:space="preserve"> осуществляется в соответствии с порядком и процедурами, установленными для данного мероприятия.</w:t>
      </w:r>
    </w:p>
    <w:p w:rsidR="00F138CA" w:rsidRPr="00E55BC3" w:rsidRDefault="00F138CA" w:rsidP="009916A6">
      <w:pPr>
        <w:spacing w:after="0" w:line="288" w:lineRule="auto"/>
        <w:ind w:right="203" w:firstLine="0"/>
        <w:rPr>
          <w:rFonts w:eastAsiaTheme="minorEastAsia"/>
          <w:color w:val="auto"/>
          <w:sz w:val="24"/>
          <w:szCs w:val="24"/>
        </w:rPr>
      </w:pPr>
    </w:p>
    <w:p w:rsidR="00F138CA" w:rsidRPr="00C21255" w:rsidRDefault="00F138CA" w:rsidP="009916A6">
      <w:pPr>
        <w:pStyle w:val="1"/>
        <w:numPr>
          <w:ilvl w:val="0"/>
          <w:numId w:val="3"/>
        </w:numPr>
        <w:spacing w:after="0" w:line="288" w:lineRule="auto"/>
        <w:rPr>
          <w:rFonts w:eastAsiaTheme="minorEastAsia"/>
          <w:color w:val="auto"/>
          <w:sz w:val="24"/>
          <w:szCs w:val="24"/>
        </w:rPr>
      </w:pPr>
      <w:bookmarkStart w:id="2" w:name="_Toc67692"/>
      <w:r w:rsidRPr="00C21255">
        <w:rPr>
          <w:rFonts w:eastAsiaTheme="minorEastAsia"/>
          <w:color w:val="auto"/>
          <w:sz w:val="24"/>
          <w:szCs w:val="24"/>
        </w:rPr>
        <w:t>Цель и задачи стандарта</w:t>
      </w:r>
    </w:p>
    <w:p w:rsidR="00F138CA" w:rsidRPr="00E55BC3" w:rsidRDefault="00F138CA"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3.1.</w:t>
      </w:r>
      <w:r w:rsidR="00E55BC3">
        <w:rPr>
          <w:rFonts w:eastAsiaTheme="minorEastAsia"/>
          <w:color w:val="auto"/>
          <w:sz w:val="24"/>
          <w:szCs w:val="24"/>
        </w:rPr>
        <w:t xml:space="preserve"> </w:t>
      </w:r>
      <w:r w:rsidRPr="00E55BC3">
        <w:rPr>
          <w:rFonts w:eastAsiaTheme="minorEastAsia"/>
          <w:color w:val="auto"/>
          <w:sz w:val="24"/>
          <w:szCs w:val="24"/>
        </w:rPr>
        <w:t>Целью Стандарта является установление общих правил и порядка подготовки и проведения аудита в сфере закупок.</w:t>
      </w:r>
    </w:p>
    <w:p w:rsidR="00F138CA" w:rsidRPr="00E55BC3" w:rsidRDefault="00F138CA" w:rsidP="009916A6">
      <w:pPr>
        <w:spacing w:after="0" w:line="288" w:lineRule="auto"/>
        <w:ind w:right="85" w:firstLine="567"/>
        <w:rPr>
          <w:rFonts w:eastAsiaTheme="minorEastAsia"/>
          <w:color w:val="auto"/>
          <w:sz w:val="24"/>
          <w:szCs w:val="24"/>
        </w:rPr>
      </w:pPr>
      <w:r w:rsidRPr="00E55BC3">
        <w:rPr>
          <w:rFonts w:eastAsiaTheme="minorEastAsia"/>
          <w:color w:val="auto"/>
          <w:sz w:val="24"/>
          <w:szCs w:val="24"/>
        </w:rPr>
        <w:t>3.2.</w:t>
      </w:r>
      <w:r w:rsidR="00E55BC3">
        <w:rPr>
          <w:rFonts w:eastAsiaTheme="minorEastAsia"/>
          <w:color w:val="auto"/>
          <w:sz w:val="24"/>
          <w:szCs w:val="24"/>
        </w:rPr>
        <w:t xml:space="preserve"> Задачами Стандарта являются:</w:t>
      </w:r>
    </w:p>
    <w:p w:rsidR="00F138CA" w:rsidRPr="00E55BC3" w:rsidRDefault="00F138CA"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определение требований к содержанию аудита в сфере закупок; </w:t>
      </w:r>
    </w:p>
    <w:p w:rsidR="00F138CA" w:rsidRPr="00E55BC3" w:rsidRDefault="00F138CA"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определение основных этапов и процедур проведения аудита в сфере закупок.</w:t>
      </w:r>
    </w:p>
    <w:p w:rsidR="00F138CA" w:rsidRPr="00E55BC3" w:rsidRDefault="00F138CA" w:rsidP="009916A6">
      <w:pPr>
        <w:spacing w:after="0" w:line="288" w:lineRule="auto"/>
        <w:rPr>
          <w:rFonts w:eastAsiaTheme="minorEastAsia"/>
          <w:color w:val="auto"/>
          <w:sz w:val="24"/>
          <w:szCs w:val="24"/>
        </w:rPr>
      </w:pPr>
    </w:p>
    <w:p w:rsidR="00F138CA" w:rsidRPr="00C21255" w:rsidRDefault="00F138CA" w:rsidP="009916A6">
      <w:pPr>
        <w:pStyle w:val="1"/>
        <w:numPr>
          <w:ilvl w:val="0"/>
          <w:numId w:val="3"/>
        </w:numPr>
        <w:spacing w:after="0" w:line="288" w:lineRule="auto"/>
        <w:rPr>
          <w:rFonts w:eastAsiaTheme="minorEastAsia"/>
          <w:color w:val="auto"/>
          <w:sz w:val="24"/>
          <w:szCs w:val="24"/>
        </w:rPr>
      </w:pPr>
      <w:r w:rsidRPr="00C21255">
        <w:rPr>
          <w:rFonts w:eastAsiaTheme="minorEastAsia"/>
          <w:color w:val="auto"/>
          <w:sz w:val="24"/>
          <w:szCs w:val="24"/>
        </w:rPr>
        <w:t>Взаимосвязь с другими стандартами</w:t>
      </w:r>
    </w:p>
    <w:p w:rsidR="00F138CA" w:rsidRPr="00E55BC3" w:rsidRDefault="00F138CA" w:rsidP="009916A6">
      <w:pPr>
        <w:spacing w:after="0" w:line="288" w:lineRule="auto"/>
        <w:ind w:left="108" w:right="0" w:firstLine="459"/>
        <w:rPr>
          <w:rFonts w:eastAsiaTheme="minorEastAsia"/>
          <w:color w:val="auto"/>
          <w:sz w:val="24"/>
          <w:szCs w:val="24"/>
        </w:rPr>
      </w:pPr>
      <w:r w:rsidRPr="00E55BC3">
        <w:rPr>
          <w:rFonts w:eastAsiaTheme="minorEastAsia"/>
          <w:color w:val="auto"/>
          <w:sz w:val="24"/>
          <w:szCs w:val="24"/>
        </w:rPr>
        <w:t>4.1.</w:t>
      </w:r>
      <w:r w:rsidR="0099205F" w:rsidRPr="00E55BC3">
        <w:rPr>
          <w:rFonts w:eastAsiaTheme="minorEastAsia"/>
          <w:color w:val="auto"/>
          <w:sz w:val="24"/>
          <w:szCs w:val="24"/>
        </w:rPr>
        <w:t xml:space="preserve"> </w:t>
      </w:r>
      <w:proofErr w:type="gramStart"/>
      <w:r w:rsidR="0099205F" w:rsidRPr="00E55BC3">
        <w:rPr>
          <w:rFonts w:eastAsiaTheme="minorEastAsia"/>
          <w:color w:val="auto"/>
          <w:sz w:val="24"/>
          <w:szCs w:val="24"/>
        </w:rPr>
        <w:t>При реализации настоящего Стандарта необходимо учитывать требования стандарт</w:t>
      </w:r>
      <w:r w:rsidR="00C433FB">
        <w:rPr>
          <w:rFonts w:eastAsiaTheme="minorEastAsia"/>
          <w:color w:val="auto"/>
          <w:sz w:val="24"/>
          <w:szCs w:val="24"/>
        </w:rPr>
        <w:t>ов</w:t>
      </w:r>
      <w:r w:rsidR="0099205F" w:rsidRPr="00E55BC3">
        <w:rPr>
          <w:rFonts w:eastAsiaTheme="minorEastAsia"/>
          <w:color w:val="auto"/>
          <w:sz w:val="24"/>
          <w:szCs w:val="24"/>
        </w:rPr>
        <w:t xml:space="preserve"> внешнего государственного финансового контроля Контрольно-счетной палаты Томской области «Общие правила проведения </w:t>
      </w:r>
      <w:r w:rsidR="00A26B78">
        <w:rPr>
          <w:rFonts w:eastAsiaTheme="minorEastAsia"/>
          <w:color w:val="auto"/>
          <w:sz w:val="24"/>
          <w:szCs w:val="24"/>
        </w:rPr>
        <w:t>контрольного</w:t>
      </w:r>
      <w:r w:rsidR="0099205F" w:rsidRPr="00E55BC3">
        <w:rPr>
          <w:rFonts w:eastAsiaTheme="minorEastAsia"/>
          <w:color w:val="auto"/>
          <w:sz w:val="24"/>
          <w:szCs w:val="24"/>
        </w:rPr>
        <w:t xml:space="preserve"> мероприятия»</w:t>
      </w:r>
      <w:r w:rsidR="00C433FB">
        <w:rPr>
          <w:rFonts w:eastAsiaTheme="minorEastAsia"/>
          <w:color w:val="auto"/>
          <w:sz w:val="24"/>
          <w:szCs w:val="24"/>
        </w:rPr>
        <w:t xml:space="preserve"> или «Общие правила проведения экспертно-аналитического мероприятия» в зависимости от того, является ли проводимый аудит в сфере закупок </w:t>
      </w:r>
      <w:r w:rsidR="00EE19C3">
        <w:rPr>
          <w:rFonts w:eastAsiaTheme="minorEastAsia"/>
          <w:color w:val="auto"/>
          <w:sz w:val="24"/>
          <w:szCs w:val="24"/>
        </w:rPr>
        <w:t xml:space="preserve">отдельным </w:t>
      </w:r>
      <w:r w:rsidR="00C433FB">
        <w:rPr>
          <w:rFonts w:eastAsiaTheme="minorEastAsia"/>
          <w:color w:val="auto"/>
          <w:sz w:val="24"/>
          <w:szCs w:val="24"/>
        </w:rPr>
        <w:t>контрольным или экспертно-аналитическим мероприятием или составной частью (отдельным вопросом) контрольного или экспертно-аналитического мероприятия.</w:t>
      </w:r>
      <w:proofErr w:type="gramEnd"/>
    </w:p>
    <w:p w:rsidR="00F138CA" w:rsidRPr="00E55BC3" w:rsidRDefault="00F138CA" w:rsidP="009916A6">
      <w:pPr>
        <w:spacing w:after="0" w:line="288" w:lineRule="auto"/>
        <w:rPr>
          <w:rFonts w:eastAsiaTheme="minorEastAsia"/>
          <w:color w:val="auto"/>
          <w:sz w:val="24"/>
          <w:szCs w:val="24"/>
        </w:rPr>
      </w:pPr>
    </w:p>
    <w:p w:rsidR="00843079" w:rsidRPr="00C21255" w:rsidRDefault="001C52F9" w:rsidP="009916A6">
      <w:pPr>
        <w:pStyle w:val="1"/>
        <w:numPr>
          <w:ilvl w:val="0"/>
          <w:numId w:val="3"/>
        </w:numPr>
        <w:spacing w:after="0" w:line="288" w:lineRule="auto"/>
        <w:rPr>
          <w:rFonts w:eastAsiaTheme="minorEastAsia"/>
          <w:color w:val="auto"/>
          <w:sz w:val="24"/>
          <w:szCs w:val="24"/>
        </w:rPr>
      </w:pPr>
      <w:r w:rsidRPr="00C21255">
        <w:rPr>
          <w:rFonts w:eastAsiaTheme="minorEastAsia"/>
          <w:color w:val="auto"/>
          <w:sz w:val="24"/>
          <w:szCs w:val="24"/>
        </w:rPr>
        <w:t xml:space="preserve">Содержание аудита в сфере закупок </w:t>
      </w:r>
      <w:bookmarkEnd w:id="2"/>
    </w:p>
    <w:p w:rsidR="00843079" w:rsidRPr="00E55BC3" w:rsidRDefault="001C52F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10588F" w:rsidRPr="00E55BC3">
        <w:rPr>
          <w:rFonts w:eastAsiaTheme="minorEastAsia"/>
          <w:color w:val="auto"/>
          <w:sz w:val="24"/>
          <w:szCs w:val="24"/>
        </w:rPr>
        <w:t>5</w:t>
      </w:r>
      <w:r w:rsidRPr="00E55BC3">
        <w:rPr>
          <w:rFonts w:eastAsiaTheme="minorEastAsia"/>
          <w:color w:val="auto"/>
          <w:sz w:val="24"/>
          <w:szCs w:val="24"/>
        </w:rPr>
        <w:t xml:space="preserve">.1. Аудит в сфере закупок представляет собой вид государственного внешнего финансового контроля, в процессе осуществления которого </w:t>
      </w:r>
      <w:proofErr w:type="gramStart"/>
      <w:r w:rsidRPr="00E55BC3">
        <w:rPr>
          <w:rFonts w:eastAsiaTheme="minorEastAsia"/>
          <w:color w:val="auto"/>
          <w:sz w:val="24"/>
          <w:szCs w:val="24"/>
        </w:rPr>
        <w:t>проводится анализ и дается</w:t>
      </w:r>
      <w:proofErr w:type="gramEnd"/>
      <w:r w:rsidRPr="00E55BC3">
        <w:rPr>
          <w:rFonts w:eastAsiaTheme="minorEastAsia"/>
          <w:color w:val="auto"/>
          <w:sz w:val="24"/>
          <w:szCs w:val="24"/>
        </w:rPr>
        <w:t xml:space="preserve"> оценка результатов закупок, достижения целей осущест</w:t>
      </w:r>
      <w:r w:rsidR="003D7539" w:rsidRPr="00E55BC3">
        <w:rPr>
          <w:rFonts w:eastAsiaTheme="minorEastAsia"/>
          <w:color w:val="auto"/>
          <w:sz w:val="24"/>
          <w:szCs w:val="24"/>
        </w:rPr>
        <w:t xml:space="preserve">вления закупок, </w:t>
      </w:r>
      <w:r w:rsidR="008F0AAA" w:rsidRPr="00E55BC3">
        <w:rPr>
          <w:rFonts w:eastAsiaTheme="minorEastAsia"/>
          <w:color w:val="auto"/>
          <w:sz w:val="24"/>
          <w:szCs w:val="24"/>
        </w:rPr>
        <w:t>а именно:</w:t>
      </w:r>
    </w:p>
    <w:p w:rsidR="008F0AAA" w:rsidRPr="00E55BC3" w:rsidRDefault="0089055E" w:rsidP="009916A6">
      <w:pPr>
        <w:spacing w:after="0" w:line="288" w:lineRule="auto"/>
        <w:ind w:left="108" w:right="0" w:firstLine="459"/>
        <w:rPr>
          <w:rFonts w:eastAsiaTheme="minorEastAsia"/>
          <w:color w:val="auto"/>
          <w:sz w:val="24"/>
          <w:szCs w:val="24"/>
        </w:rPr>
      </w:pPr>
      <w:r w:rsidRPr="00E55BC3">
        <w:rPr>
          <w:rFonts w:eastAsiaTheme="minorEastAsia"/>
          <w:color w:val="auto"/>
          <w:sz w:val="24"/>
          <w:szCs w:val="24"/>
        </w:rPr>
        <w:t xml:space="preserve">- </w:t>
      </w:r>
      <w:r w:rsidR="008F0AAA" w:rsidRPr="00E55BC3">
        <w:rPr>
          <w:rFonts w:eastAsiaTheme="minorEastAsia"/>
          <w:color w:val="auto"/>
          <w:sz w:val="24"/>
          <w:szCs w:val="24"/>
        </w:rPr>
        <w:t xml:space="preserve">достижения целей и реализации мероприятий, предусмотренных государственными программами </w:t>
      </w:r>
      <w:r w:rsidR="00D65685" w:rsidRPr="00E55BC3">
        <w:rPr>
          <w:rFonts w:eastAsiaTheme="minorEastAsia"/>
          <w:color w:val="auto"/>
          <w:sz w:val="24"/>
          <w:szCs w:val="24"/>
        </w:rPr>
        <w:t>Томской области</w:t>
      </w:r>
      <w:r w:rsidR="005729F6">
        <w:rPr>
          <w:rFonts w:eastAsiaTheme="minorEastAsia"/>
          <w:color w:val="auto"/>
          <w:sz w:val="24"/>
          <w:szCs w:val="24"/>
        </w:rPr>
        <w:t xml:space="preserve"> (как в целом по программе (программам), так и по отдельным вопросам (направлениям)</w:t>
      </w:r>
      <w:r w:rsidR="008F0AAA" w:rsidRPr="00E55BC3">
        <w:rPr>
          <w:rFonts w:eastAsiaTheme="minorEastAsia"/>
          <w:color w:val="auto"/>
          <w:sz w:val="24"/>
          <w:szCs w:val="24"/>
        </w:rPr>
        <w:t xml:space="preserve">; </w:t>
      </w:r>
    </w:p>
    <w:p w:rsidR="008F0AAA" w:rsidRPr="00E55BC3" w:rsidRDefault="008F0AAA" w:rsidP="009916A6">
      <w:pPr>
        <w:spacing w:after="0" w:line="288" w:lineRule="auto"/>
        <w:ind w:left="108" w:right="0" w:firstLine="459"/>
        <w:rPr>
          <w:rFonts w:eastAsiaTheme="minorEastAsia"/>
          <w:color w:val="auto"/>
          <w:sz w:val="24"/>
          <w:szCs w:val="24"/>
        </w:rPr>
      </w:pPr>
      <w:proofErr w:type="gramStart"/>
      <w:r w:rsidRPr="00E55BC3">
        <w:rPr>
          <w:rFonts w:eastAsiaTheme="minorEastAsia"/>
          <w:color w:val="auto"/>
          <w:sz w:val="24"/>
          <w:szCs w:val="24"/>
        </w:rPr>
        <w:t xml:space="preserve">- </w:t>
      </w:r>
      <w:r w:rsidR="007E1E97" w:rsidRPr="00E55BC3">
        <w:rPr>
          <w:rFonts w:eastAsiaTheme="minorEastAsia"/>
          <w:color w:val="auto"/>
          <w:sz w:val="24"/>
          <w:szCs w:val="24"/>
        </w:rPr>
        <w:t xml:space="preserve">выполнения функций и полномочий государственных органов </w:t>
      </w:r>
      <w:r w:rsidR="00D65685" w:rsidRPr="00E55BC3">
        <w:rPr>
          <w:rFonts w:eastAsiaTheme="minorEastAsia"/>
          <w:color w:val="auto"/>
          <w:sz w:val="24"/>
          <w:szCs w:val="24"/>
        </w:rPr>
        <w:t>Томской области</w:t>
      </w:r>
      <w:r w:rsidR="005729F6">
        <w:rPr>
          <w:rFonts w:eastAsiaTheme="minorEastAsia"/>
          <w:color w:val="auto"/>
          <w:sz w:val="24"/>
          <w:szCs w:val="24"/>
        </w:rPr>
        <w:t xml:space="preserve"> (как целом по государственным органам (органу) так и по отдельным вопросам (направлениям)</w:t>
      </w:r>
      <w:r w:rsidRPr="00E55BC3">
        <w:rPr>
          <w:rFonts w:eastAsiaTheme="minorEastAsia"/>
          <w:color w:val="auto"/>
          <w:sz w:val="24"/>
          <w:szCs w:val="24"/>
        </w:rPr>
        <w:t xml:space="preserve">. </w:t>
      </w:r>
      <w:proofErr w:type="gramEnd"/>
    </w:p>
    <w:p w:rsidR="004D4A3E" w:rsidRDefault="0010588F" w:rsidP="009916A6">
      <w:pPr>
        <w:spacing w:after="0" w:line="288" w:lineRule="auto"/>
        <w:ind w:left="108" w:right="0" w:firstLine="459"/>
        <w:rPr>
          <w:rFonts w:eastAsiaTheme="minorEastAsia"/>
          <w:color w:val="auto"/>
          <w:sz w:val="24"/>
          <w:szCs w:val="24"/>
        </w:rPr>
      </w:pPr>
      <w:r w:rsidRPr="00E55BC3">
        <w:rPr>
          <w:rFonts w:eastAsiaTheme="minorEastAsia"/>
          <w:color w:val="auto"/>
          <w:sz w:val="24"/>
          <w:szCs w:val="24"/>
        </w:rPr>
        <w:t>5</w:t>
      </w:r>
      <w:r w:rsidR="001C52F9" w:rsidRPr="00E55BC3">
        <w:rPr>
          <w:rFonts w:eastAsiaTheme="minorEastAsia"/>
          <w:color w:val="auto"/>
          <w:sz w:val="24"/>
          <w:szCs w:val="24"/>
        </w:rPr>
        <w:t>.2. Ау</w:t>
      </w:r>
      <w:r w:rsidR="00E509E8" w:rsidRPr="00E55BC3">
        <w:rPr>
          <w:rFonts w:eastAsiaTheme="minorEastAsia"/>
          <w:color w:val="auto"/>
          <w:sz w:val="24"/>
          <w:szCs w:val="24"/>
        </w:rPr>
        <w:t>дит в сфере закупок проводится Контрольно-с</w:t>
      </w:r>
      <w:r w:rsidR="001C52F9" w:rsidRPr="00E55BC3">
        <w:rPr>
          <w:rFonts w:eastAsiaTheme="minorEastAsia"/>
          <w:color w:val="auto"/>
          <w:sz w:val="24"/>
          <w:szCs w:val="24"/>
        </w:rPr>
        <w:t>четной палатой путем</w:t>
      </w:r>
      <w:r w:rsidR="004D4A3E">
        <w:rPr>
          <w:rFonts w:eastAsiaTheme="minorEastAsia"/>
          <w:color w:val="auto"/>
          <w:sz w:val="24"/>
          <w:szCs w:val="24"/>
        </w:rPr>
        <w:t xml:space="preserve"> проверки,</w:t>
      </w:r>
      <w:r w:rsidR="00B67048">
        <w:rPr>
          <w:rFonts w:eastAsiaTheme="minorEastAsia"/>
          <w:color w:val="auto"/>
          <w:sz w:val="24"/>
          <w:szCs w:val="24"/>
        </w:rPr>
        <w:t xml:space="preserve"> </w:t>
      </w:r>
      <w:r w:rsidR="00247108" w:rsidRPr="00E55BC3">
        <w:rPr>
          <w:rFonts w:eastAsiaTheme="minorEastAsia"/>
          <w:color w:val="auto"/>
          <w:sz w:val="24"/>
          <w:szCs w:val="24"/>
        </w:rPr>
        <w:t>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r w:rsidR="004D4A3E">
        <w:rPr>
          <w:rFonts w:eastAsiaTheme="minorEastAsia"/>
          <w:color w:val="auto"/>
          <w:sz w:val="24"/>
          <w:szCs w:val="24"/>
        </w:rPr>
        <w:t>.</w:t>
      </w:r>
    </w:p>
    <w:p w:rsidR="00843079" w:rsidRPr="00E55BC3" w:rsidRDefault="00C65C76" w:rsidP="009916A6">
      <w:pPr>
        <w:spacing w:after="0" w:line="288" w:lineRule="auto"/>
        <w:ind w:right="204" w:firstLine="567"/>
        <w:rPr>
          <w:rFonts w:eastAsiaTheme="minorEastAsia"/>
          <w:color w:val="auto"/>
          <w:sz w:val="24"/>
          <w:szCs w:val="24"/>
        </w:rPr>
      </w:pPr>
      <w:r w:rsidRPr="00E55BC3">
        <w:rPr>
          <w:rFonts w:eastAsiaTheme="minorEastAsia"/>
          <w:color w:val="auto"/>
          <w:sz w:val="24"/>
          <w:szCs w:val="24"/>
        </w:rPr>
        <w:t>5</w:t>
      </w:r>
      <w:r w:rsidR="001C52F9" w:rsidRPr="00E55BC3">
        <w:rPr>
          <w:rFonts w:eastAsiaTheme="minorEastAsia"/>
          <w:color w:val="auto"/>
          <w:sz w:val="24"/>
          <w:szCs w:val="24"/>
        </w:rPr>
        <w:t>.3. Задачами а</w:t>
      </w:r>
      <w:r w:rsidR="009E7C3F">
        <w:rPr>
          <w:rFonts w:eastAsiaTheme="minorEastAsia"/>
          <w:color w:val="auto"/>
          <w:sz w:val="24"/>
          <w:szCs w:val="24"/>
        </w:rPr>
        <w:t>удита в сфере закупок являются:</w:t>
      </w:r>
    </w:p>
    <w:p w:rsidR="00843079" w:rsidRPr="00E55BC3" w:rsidRDefault="00E10B3B" w:rsidP="009916A6">
      <w:pPr>
        <w:pStyle w:val="12"/>
        <w:spacing w:after="0" w:line="288" w:lineRule="auto"/>
        <w:ind w:right="0"/>
        <w:contextualSpacing/>
        <w:rPr>
          <w:rFonts w:eastAsiaTheme="minorEastAsia"/>
          <w:color w:val="auto"/>
          <w:sz w:val="24"/>
          <w:szCs w:val="24"/>
        </w:rPr>
      </w:pPr>
      <w:r w:rsidRPr="00E55BC3">
        <w:rPr>
          <w:rFonts w:eastAsiaTheme="minorEastAsia"/>
          <w:color w:val="auto"/>
          <w:sz w:val="24"/>
          <w:szCs w:val="24"/>
        </w:rPr>
        <w:t>-</w:t>
      </w:r>
      <w:r w:rsidR="001C52F9" w:rsidRPr="00E55BC3">
        <w:rPr>
          <w:rFonts w:eastAsiaTheme="minorEastAsia"/>
          <w:color w:val="auto"/>
          <w:sz w:val="24"/>
          <w:szCs w:val="24"/>
        </w:rPr>
        <w:t xml:space="preserve"> </w:t>
      </w:r>
      <w:r w:rsidR="004D4A3E">
        <w:rPr>
          <w:rFonts w:eastAsiaTheme="minorEastAsia"/>
          <w:color w:val="auto"/>
          <w:sz w:val="24"/>
          <w:szCs w:val="24"/>
        </w:rPr>
        <w:t xml:space="preserve">сбор, проверка, </w:t>
      </w:r>
      <w:r w:rsidR="001C52F9" w:rsidRPr="00E55BC3">
        <w:rPr>
          <w:rFonts w:eastAsiaTheme="minorEastAsia"/>
          <w:color w:val="auto"/>
          <w:sz w:val="24"/>
          <w:szCs w:val="24"/>
        </w:rPr>
        <w:t xml:space="preserve">анализ и </w:t>
      </w:r>
      <w:r w:rsidRPr="00E55BC3">
        <w:rPr>
          <w:rFonts w:eastAsiaTheme="minorEastAsia"/>
          <w:color w:val="auto"/>
          <w:sz w:val="24"/>
          <w:szCs w:val="24"/>
        </w:rPr>
        <w:t>оценка информации о законности, ц</w:t>
      </w:r>
      <w:r w:rsidR="001C52F9" w:rsidRPr="00E55BC3">
        <w:rPr>
          <w:rFonts w:eastAsiaTheme="minorEastAsia"/>
          <w:color w:val="auto"/>
          <w:sz w:val="24"/>
          <w:szCs w:val="24"/>
        </w:rPr>
        <w:t xml:space="preserve">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w:t>
      </w:r>
    </w:p>
    <w:p w:rsidR="00843079" w:rsidRDefault="00E10B3B" w:rsidP="009916A6">
      <w:pPr>
        <w:spacing w:after="0" w:line="288" w:lineRule="auto"/>
        <w:ind w:right="0" w:firstLine="601"/>
        <w:contextualSpacing/>
        <w:rPr>
          <w:rFonts w:eastAsiaTheme="minorEastAsia"/>
          <w:color w:val="auto"/>
          <w:sz w:val="24"/>
          <w:szCs w:val="24"/>
        </w:rPr>
      </w:pPr>
      <w:r w:rsidRPr="00E55BC3">
        <w:rPr>
          <w:rFonts w:eastAsiaTheme="minorEastAsia"/>
          <w:color w:val="auto"/>
          <w:sz w:val="24"/>
          <w:szCs w:val="24"/>
        </w:rPr>
        <w:t xml:space="preserve">- </w:t>
      </w:r>
      <w:r w:rsidR="001C52F9" w:rsidRPr="00E55BC3">
        <w:rPr>
          <w:rFonts w:eastAsiaTheme="minorEastAsia"/>
          <w:color w:val="auto"/>
          <w:sz w:val="24"/>
          <w:szCs w:val="24"/>
        </w:rPr>
        <w:t>выявление отклонений, нарушений и недостатков в сфере</w:t>
      </w:r>
      <w:r w:rsidRPr="00E55BC3">
        <w:rPr>
          <w:rFonts w:eastAsiaTheme="minorEastAsia"/>
          <w:color w:val="auto"/>
          <w:sz w:val="24"/>
          <w:szCs w:val="24"/>
        </w:rPr>
        <w:t xml:space="preserve"> </w:t>
      </w:r>
      <w:r w:rsidR="001C52F9" w:rsidRPr="00E55BC3">
        <w:rPr>
          <w:rFonts w:eastAsiaTheme="minorEastAsia"/>
          <w:color w:val="auto"/>
          <w:sz w:val="24"/>
          <w:szCs w:val="24"/>
        </w:rPr>
        <w:t>закупок, установление причин и подготовка предложений, направленных на их устранение и на соверше</w:t>
      </w:r>
      <w:r w:rsidR="004D4A3E">
        <w:rPr>
          <w:rFonts w:eastAsiaTheme="minorEastAsia"/>
          <w:color w:val="auto"/>
          <w:sz w:val="24"/>
          <w:szCs w:val="24"/>
        </w:rPr>
        <w:t>нствование контрактной системы;</w:t>
      </w:r>
    </w:p>
    <w:p w:rsidR="004D4A3E" w:rsidRPr="00E55BC3" w:rsidRDefault="004D4A3E" w:rsidP="009916A6">
      <w:pPr>
        <w:spacing w:after="0" w:line="288" w:lineRule="auto"/>
        <w:ind w:right="0" w:firstLine="601"/>
        <w:contextualSpacing/>
        <w:rPr>
          <w:rFonts w:eastAsiaTheme="minorEastAsia"/>
          <w:color w:val="auto"/>
          <w:sz w:val="24"/>
          <w:szCs w:val="24"/>
        </w:rPr>
      </w:pPr>
      <w:r>
        <w:rPr>
          <w:rFonts w:eastAsiaTheme="minorEastAsia"/>
          <w:color w:val="auto"/>
          <w:sz w:val="24"/>
          <w:szCs w:val="24"/>
        </w:rPr>
        <w:t>- формирование обобщенной информации о результатах аудита в сфере закупок.</w:t>
      </w:r>
    </w:p>
    <w:p w:rsidR="0033471E" w:rsidRPr="00E55BC3" w:rsidRDefault="0033471E"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Аудит в сфере закупок должен охватывать все этапы деятельности заказчика в сфере закупок в отношении каждого из государственных контрактов, являющихся предметом анализа и оценки, а именно: этап планирования закупок товаров (работ, услуг), этап осуществления закупок, этап заключения и исполнения контракта.</w:t>
      </w:r>
    </w:p>
    <w:p w:rsidR="00D55263" w:rsidRPr="00E55BC3" w:rsidRDefault="0045522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lastRenderedPageBreak/>
        <w:t xml:space="preserve">5.4. </w:t>
      </w:r>
      <w:r w:rsidR="001C52F9" w:rsidRPr="00E55BC3">
        <w:rPr>
          <w:rFonts w:eastAsiaTheme="minorEastAsia"/>
          <w:color w:val="auto"/>
          <w:sz w:val="24"/>
          <w:szCs w:val="24"/>
        </w:rPr>
        <w:t xml:space="preserve">Предметом аудита в сфере закупок являются средства бюджета </w:t>
      </w:r>
      <w:r w:rsidR="00A55D26" w:rsidRPr="00E55BC3">
        <w:rPr>
          <w:rFonts w:eastAsiaTheme="minorEastAsia"/>
          <w:color w:val="auto"/>
          <w:sz w:val="24"/>
          <w:szCs w:val="24"/>
        </w:rPr>
        <w:t xml:space="preserve">Томской области, </w:t>
      </w:r>
      <w:r w:rsidR="001C52F9" w:rsidRPr="00E55BC3">
        <w:rPr>
          <w:rFonts w:eastAsiaTheme="minorEastAsia"/>
          <w:color w:val="auto"/>
          <w:sz w:val="24"/>
          <w:szCs w:val="24"/>
        </w:rPr>
        <w:t>использованны</w:t>
      </w:r>
      <w:r w:rsidR="00E24B5D" w:rsidRPr="00E55BC3">
        <w:rPr>
          <w:rFonts w:eastAsiaTheme="minorEastAsia"/>
          <w:color w:val="auto"/>
          <w:sz w:val="24"/>
          <w:szCs w:val="24"/>
        </w:rPr>
        <w:t>е</w:t>
      </w:r>
      <w:r w:rsidR="001C52F9" w:rsidRPr="00E55BC3">
        <w:rPr>
          <w:rFonts w:eastAsiaTheme="minorEastAsia"/>
          <w:color w:val="auto"/>
          <w:sz w:val="24"/>
          <w:szCs w:val="24"/>
        </w:rPr>
        <w:t xml:space="preserve"> на закупки товаров, работ, услуг для обеспечения государственных нужд</w:t>
      </w:r>
      <w:r w:rsidR="00E24B5D" w:rsidRPr="00E55BC3">
        <w:rPr>
          <w:rFonts w:eastAsiaTheme="minorEastAsia"/>
          <w:color w:val="auto"/>
          <w:sz w:val="24"/>
          <w:szCs w:val="24"/>
        </w:rPr>
        <w:t xml:space="preserve"> Томской области </w:t>
      </w:r>
      <w:r w:rsidR="00A55D26" w:rsidRPr="00E55BC3">
        <w:rPr>
          <w:rFonts w:eastAsiaTheme="minorEastAsia"/>
          <w:color w:val="auto"/>
          <w:sz w:val="24"/>
          <w:szCs w:val="24"/>
        </w:rPr>
        <w:t>(далее – бюджетные средства)</w:t>
      </w:r>
      <w:r w:rsidR="001C52F9" w:rsidRPr="00E55BC3">
        <w:rPr>
          <w:rFonts w:eastAsiaTheme="minorEastAsia"/>
          <w:color w:val="auto"/>
          <w:sz w:val="24"/>
          <w:szCs w:val="24"/>
        </w:rPr>
        <w:t xml:space="preserve">. </w:t>
      </w:r>
    </w:p>
    <w:p w:rsidR="00794230" w:rsidRPr="00E55BC3" w:rsidRDefault="0045522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5.5. </w:t>
      </w:r>
      <w:r w:rsidR="00794230" w:rsidRPr="00E55BC3">
        <w:rPr>
          <w:rFonts w:eastAsiaTheme="minorEastAsia"/>
          <w:color w:val="auto"/>
          <w:sz w:val="24"/>
          <w:szCs w:val="24"/>
        </w:rPr>
        <w:t>В процессе проведения аудита в сфере</w:t>
      </w:r>
      <w:r w:rsidR="00DD4E13" w:rsidRPr="00E55BC3">
        <w:rPr>
          <w:rFonts w:eastAsiaTheme="minorEastAsia"/>
          <w:color w:val="auto"/>
          <w:sz w:val="24"/>
          <w:szCs w:val="24"/>
        </w:rPr>
        <w:t xml:space="preserve"> закупок в пределах полномочий Контрольно-с</w:t>
      </w:r>
      <w:r w:rsidR="00794230" w:rsidRPr="00E55BC3">
        <w:rPr>
          <w:rFonts w:eastAsiaTheme="minorEastAsia"/>
          <w:color w:val="auto"/>
          <w:sz w:val="24"/>
          <w:szCs w:val="24"/>
        </w:rPr>
        <w:t xml:space="preserve">четной палаты </w:t>
      </w:r>
      <w:proofErr w:type="gramStart"/>
      <w:r w:rsidR="00794230" w:rsidRPr="00E55BC3">
        <w:rPr>
          <w:rFonts w:eastAsiaTheme="minorEastAsia"/>
          <w:color w:val="auto"/>
          <w:sz w:val="24"/>
          <w:szCs w:val="24"/>
        </w:rPr>
        <w:t>анализируются и оцениваются</w:t>
      </w:r>
      <w:proofErr w:type="gramEnd"/>
      <w:r w:rsidR="00794230" w:rsidRPr="00E55BC3">
        <w:rPr>
          <w:rFonts w:eastAsiaTheme="minorEastAsia"/>
          <w:color w:val="auto"/>
          <w:sz w:val="24"/>
          <w:szCs w:val="24"/>
        </w:rPr>
        <w:t>:</w:t>
      </w:r>
    </w:p>
    <w:p w:rsidR="00794230" w:rsidRPr="00E55BC3" w:rsidRDefault="005E0F87"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proofErr w:type="gramStart"/>
      <w:r w:rsidR="00794230" w:rsidRPr="00E55BC3">
        <w:rPr>
          <w:rFonts w:eastAsiaTheme="minorEastAsia"/>
          <w:color w:val="auto"/>
          <w:sz w:val="24"/>
          <w:szCs w:val="24"/>
        </w:rPr>
        <w:t>организация и процесс использования бюджетных средств начиная</w:t>
      </w:r>
      <w:proofErr w:type="gramEnd"/>
      <w:r w:rsidR="00794230" w:rsidRPr="00E55BC3">
        <w:rPr>
          <w:rFonts w:eastAsiaTheme="minorEastAsia"/>
          <w:color w:val="auto"/>
          <w:sz w:val="24"/>
          <w:szCs w:val="24"/>
        </w:rPr>
        <w:t xml:space="preserve"> с этапа планирования закупок;</w:t>
      </w:r>
    </w:p>
    <w:p w:rsidR="00794230" w:rsidRPr="00E55BC3" w:rsidRDefault="005E0F87"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794230" w:rsidRPr="00E55BC3">
        <w:rPr>
          <w:rFonts w:eastAsiaTheme="minorEastAsia"/>
          <w:color w:val="auto"/>
          <w:sz w:val="24"/>
          <w:szCs w:val="24"/>
        </w:rPr>
        <w:t>законность, своевременность, обоснованность, целесообразность расходов на закупки;</w:t>
      </w:r>
    </w:p>
    <w:p w:rsidR="00794230" w:rsidRPr="00E55BC3" w:rsidRDefault="005E0F87"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794230" w:rsidRPr="00E55BC3">
        <w:rPr>
          <w:rFonts w:eastAsiaTheme="minorEastAsia"/>
          <w:color w:val="auto"/>
          <w:sz w:val="24"/>
          <w:szCs w:val="24"/>
        </w:rPr>
        <w:t>эффективность и результаты использования бюджетных средств;</w:t>
      </w:r>
    </w:p>
    <w:p w:rsidR="00794230" w:rsidRPr="00E55BC3" w:rsidRDefault="005E0F87"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794230" w:rsidRPr="00E55BC3">
        <w:rPr>
          <w:rFonts w:eastAsiaTheme="minorEastAsia"/>
          <w:color w:val="auto"/>
          <w:sz w:val="24"/>
          <w:szCs w:val="24"/>
        </w:rPr>
        <w:t>система ведомственного контроля в сфере закупок;</w:t>
      </w:r>
    </w:p>
    <w:p w:rsidR="00794230" w:rsidRPr="00E55BC3" w:rsidRDefault="005E0F87"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794230" w:rsidRPr="00E55BC3">
        <w:rPr>
          <w:rFonts w:eastAsiaTheme="minorEastAsia"/>
          <w:color w:val="auto"/>
          <w:sz w:val="24"/>
          <w:szCs w:val="24"/>
        </w:rPr>
        <w:t>система контроля в сфере закупок, осуществляемого заказчиком.</w:t>
      </w:r>
    </w:p>
    <w:p w:rsidR="006972F5" w:rsidRPr="00E55BC3" w:rsidRDefault="00885368"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5.6. </w:t>
      </w:r>
      <w:r w:rsidR="001C52F9" w:rsidRPr="00E55BC3">
        <w:rPr>
          <w:rFonts w:eastAsiaTheme="minorEastAsia"/>
          <w:color w:val="auto"/>
          <w:sz w:val="24"/>
          <w:szCs w:val="24"/>
        </w:rPr>
        <w:t>Объектами аудита в сфер</w:t>
      </w:r>
      <w:r w:rsidR="006972F5" w:rsidRPr="00E55BC3">
        <w:rPr>
          <w:rFonts w:eastAsiaTheme="minorEastAsia"/>
          <w:color w:val="auto"/>
          <w:sz w:val="24"/>
          <w:szCs w:val="24"/>
        </w:rPr>
        <w:t xml:space="preserve">е закупок являются: </w:t>
      </w:r>
    </w:p>
    <w:p w:rsidR="0023155E" w:rsidRPr="00E55BC3" w:rsidRDefault="00CD2CC4"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23155E" w:rsidRPr="00E55BC3">
        <w:rPr>
          <w:rFonts w:eastAsiaTheme="minorEastAsia"/>
          <w:color w:val="auto"/>
          <w:sz w:val="24"/>
          <w:szCs w:val="24"/>
        </w:rPr>
        <w:t xml:space="preserve">государственные органы (в том числе </w:t>
      </w:r>
      <w:r w:rsidR="00C47C17" w:rsidRPr="00E55BC3">
        <w:rPr>
          <w:rFonts w:eastAsiaTheme="minorEastAsia"/>
          <w:color w:val="auto"/>
          <w:sz w:val="24"/>
          <w:szCs w:val="24"/>
        </w:rPr>
        <w:t>органы государственной</w:t>
      </w:r>
      <w:r w:rsidR="00D70C6F" w:rsidRPr="00E55BC3">
        <w:rPr>
          <w:rFonts w:eastAsiaTheme="minorEastAsia"/>
          <w:color w:val="auto"/>
          <w:sz w:val="24"/>
          <w:szCs w:val="24"/>
        </w:rPr>
        <w:t xml:space="preserve"> власти),</w:t>
      </w:r>
      <w:r w:rsidR="00D12D99">
        <w:rPr>
          <w:rFonts w:eastAsiaTheme="minorEastAsia"/>
          <w:color w:val="auto"/>
          <w:sz w:val="24"/>
          <w:szCs w:val="24"/>
        </w:rPr>
        <w:t xml:space="preserve"> </w:t>
      </w:r>
      <w:r w:rsidR="0023155E" w:rsidRPr="00E55BC3">
        <w:rPr>
          <w:rFonts w:eastAsiaTheme="minorEastAsia"/>
          <w:color w:val="auto"/>
          <w:sz w:val="24"/>
          <w:szCs w:val="24"/>
        </w:rPr>
        <w:t>государственные казенные учреждения, действующие от имени</w:t>
      </w:r>
      <w:r w:rsidR="005F00FB" w:rsidRPr="00E55BC3">
        <w:rPr>
          <w:rFonts w:eastAsiaTheme="minorEastAsia"/>
          <w:color w:val="auto"/>
          <w:sz w:val="24"/>
          <w:szCs w:val="24"/>
        </w:rPr>
        <w:t xml:space="preserve"> Томской области</w:t>
      </w:r>
      <w:r w:rsidR="0023155E" w:rsidRPr="00E55BC3">
        <w:rPr>
          <w:rFonts w:eastAsiaTheme="minorEastAsia"/>
          <w:color w:val="auto"/>
          <w:sz w:val="24"/>
          <w:szCs w:val="24"/>
        </w:rPr>
        <w:t xml:space="preserve"> и осуществляющие закупки;</w:t>
      </w:r>
    </w:p>
    <w:p w:rsidR="00D12D99" w:rsidRDefault="00D12D9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Pr>
          <w:rFonts w:eastAsiaTheme="minorEastAsia"/>
          <w:color w:val="auto"/>
          <w:sz w:val="24"/>
          <w:szCs w:val="24"/>
        </w:rPr>
        <w:t xml:space="preserve"> </w:t>
      </w:r>
      <w:r w:rsidRPr="00E55BC3">
        <w:rPr>
          <w:rFonts w:eastAsiaTheme="minorEastAsia"/>
          <w:color w:val="auto"/>
          <w:sz w:val="24"/>
          <w:szCs w:val="24"/>
        </w:rPr>
        <w:t xml:space="preserve">государственные органы, казенные учреждения, на которые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в </w:t>
      </w:r>
      <w:proofErr w:type="gramStart"/>
      <w:r w:rsidRPr="00E55BC3">
        <w:rPr>
          <w:rFonts w:eastAsiaTheme="minorEastAsia"/>
          <w:color w:val="auto"/>
          <w:sz w:val="24"/>
          <w:szCs w:val="24"/>
        </w:rPr>
        <w:t>соответствии</w:t>
      </w:r>
      <w:proofErr w:type="gramEnd"/>
      <w:r w:rsidRPr="00E55BC3">
        <w:rPr>
          <w:rFonts w:eastAsiaTheme="minorEastAsia"/>
          <w:color w:val="auto"/>
          <w:sz w:val="24"/>
          <w:szCs w:val="24"/>
        </w:rPr>
        <w:t xml:space="preserve"> с З</w:t>
      </w:r>
      <w:r>
        <w:rPr>
          <w:rFonts w:eastAsiaTheme="minorEastAsia"/>
          <w:color w:val="auto"/>
          <w:sz w:val="24"/>
          <w:szCs w:val="24"/>
        </w:rPr>
        <w:t>аконом № 44-ФЗ),</w:t>
      </w:r>
    </w:p>
    <w:p w:rsidR="00D12D99" w:rsidRDefault="00D12D99" w:rsidP="009916A6">
      <w:pPr>
        <w:spacing w:after="0" w:line="288" w:lineRule="auto"/>
        <w:ind w:right="0" w:firstLine="567"/>
        <w:rPr>
          <w:rFonts w:eastAsiaTheme="minorEastAsia"/>
          <w:color w:val="auto"/>
          <w:sz w:val="24"/>
          <w:szCs w:val="24"/>
        </w:rPr>
      </w:pPr>
      <w:proofErr w:type="gramStart"/>
      <w:r>
        <w:rPr>
          <w:rFonts w:eastAsiaTheme="minorEastAsia"/>
          <w:color w:val="auto"/>
          <w:sz w:val="24"/>
          <w:szCs w:val="24"/>
        </w:rPr>
        <w:t xml:space="preserve">- иные </w:t>
      </w:r>
      <w:r w:rsidRPr="00E55BC3">
        <w:rPr>
          <w:rFonts w:eastAsiaTheme="minorEastAsia"/>
          <w:color w:val="auto"/>
          <w:sz w:val="24"/>
          <w:szCs w:val="24"/>
        </w:rPr>
        <w:t xml:space="preserve">бюджетные </w:t>
      </w:r>
      <w:r>
        <w:rPr>
          <w:rFonts w:eastAsiaTheme="minorEastAsia"/>
          <w:color w:val="auto"/>
          <w:sz w:val="24"/>
          <w:szCs w:val="24"/>
        </w:rPr>
        <w:t xml:space="preserve">и </w:t>
      </w:r>
      <w:r w:rsidRPr="00E55BC3">
        <w:rPr>
          <w:rFonts w:eastAsiaTheme="minorEastAsia"/>
          <w:color w:val="auto"/>
          <w:sz w:val="24"/>
          <w:szCs w:val="24"/>
        </w:rPr>
        <w:t xml:space="preserve">автономные </w:t>
      </w:r>
      <w:r>
        <w:rPr>
          <w:rFonts w:eastAsiaTheme="minorEastAsia"/>
          <w:color w:val="auto"/>
          <w:sz w:val="24"/>
          <w:szCs w:val="24"/>
        </w:rPr>
        <w:t xml:space="preserve">учреждения, </w:t>
      </w:r>
      <w:r w:rsidRPr="00E55BC3">
        <w:rPr>
          <w:rFonts w:eastAsiaTheme="minorEastAsia"/>
          <w:color w:val="auto"/>
          <w:sz w:val="24"/>
          <w:szCs w:val="24"/>
        </w:rPr>
        <w:t>государственные</w:t>
      </w:r>
      <w:r>
        <w:rPr>
          <w:rFonts w:eastAsiaTheme="minorEastAsia"/>
          <w:color w:val="auto"/>
          <w:sz w:val="24"/>
          <w:szCs w:val="24"/>
        </w:rPr>
        <w:t xml:space="preserve"> </w:t>
      </w:r>
      <w:r w:rsidRPr="00E55BC3">
        <w:rPr>
          <w:rFonts w:eastAsiaTheme="minorEastAsia"/>
          <w:color w:val="auto"/>
          <w:sz w:val="24"/>
          <w:szCs w:val="24"/>
        </w:rPr>
        <w:t>унитарные</w:t>
      </w:r>
      <w:r>
        <w:rPr>
          <w:rFonts w:eastAsiaTheme="minorEastAsia"/>
          <w:color w:val="auto"/>
          <w:sz w:val="24"/>
          <w:szCs w:val="24"/>
        </w:rPr>
        <w:t xml:space="preserve"> предприятия и </w:t>
      </w:r>
      <w:r w:rsidRPr="00E55BC3">
        <w:rPr>
          <w:rFonts w:eastAsiaTheme="minorEastAsia"/>
          <w:color w:val="auto"/>
          <w:sz w:val="24"/>
          <w:szCs w:val="24"/>
        </w:rPr>
        <w:t>юридические лица, не являющиеся государственными учреждениями</w:t>
      </w:r>
      <w:r w:rsidR="004D4A3E">
        <w:rPr>
          <w:rFonts w:eastAsiaTheme="minorEastAsia"/>
          <w:color w:val="auto"/>
          <w:sz w:val="24"/>
          <w:szCs w:val="24"/>
        </w:rPr>
        <w:t>,</w:t>
      </w:r>
      <w:r w:rsidRPr="00D12D99">
        <w:rPr>
          <w:rFonts w:eastAsiaTheme="minorEastAsia"/>
          <w:color w:val="auto"/>
          <w:sz w:val="24"/>
          <w:szCs w:val="24"/>
        </w:rPr>
        <w:t xml:space="preserve"> </w:t>
      </w:r>
      <w:r w:rsidRPr="00E55BC3">
        <w:rPr>
          <w:rFonts w:eastAsiaTheme="minorEastAsia"/>
          <w:color w:val="auto"/>
          <w:sz w:val="24"/>
          <w:szCs w:val="24"/>
        </w:rPr>
        <w:t>государственными унитарными предприятиями</w:t>
      </w:r>
      <w:r>
        <w:rPr>
          <w:rFonts w:eastAsiaTheme="minorEastAsia"/>
          <w:color w:val="auto"/>
          <w:sz w:val="24"/>
          <w:szCs w:val="24"/>
        </w:rPr>
        <w:t xml:space="preserve"> в случаях, определенных в статье 15 </w:t>
      </w:r>
      <w:r w:rsidRPr="00E55BC3">
        <w:rPr>
          <w:rFonts w:eastAsiaTheme="minorEastAsia"/>
          <w:color w:val="auto"/>
          <w:sz w:val="24"/>
          <w:szCs w:val="24"/>
        </w:rPr>
        <w:t>Закона № 44-ФЗ</w:t>
      </w:r>
      <w:r w:rsidR="004D4A3E">
        <w:rPr>
          <w:rFonts w:eastAsiaTheme="minorEastAsia"/>
          <w:color w:val="auto"/>
          <w:sz w:val="24"/>
          <w:szCs w:val="24"/>
        </w:rPr>
        <w:t xml:space="preserve">, </w:t>
      </w:r>
      <w:r w:rsidR="003F3039">
        <w:rPr>
          <w:rFonts w:eastAsiaTheme="minorEastAsia"/>
          <w:color w:val="auto"/>
          <w:sz w:val="24"/>
          <w:szCs w:val="24"/>
        </w:rPr>
        <w:t>Т</w:t>
      </w:r>
      <w:r w:rsidR="004D4A3E">
        <w:rPr>
          <w:rFonts w:eastAsiaTheme="minorEastAsia"/>
          <w:color w:val="auto"/>
          <w:sz w:val="24"/>
          <w:szCs w:val="24"/>
        </w:rPr>
        <w:t>ерриториальный Фонд обязательного медицинского страхования</w:t>
      </w:r>
      <w:r w:rsidR="003F3039">
        <w:rPr>
          <w:rFonts w:eastAsiaTheme="minorEastAsia"/>
          <w:color w:val="auto"/>
          <w:sz w:val="24"/>
          <w:szCs w:val="24"/>
        </w:rPr>
        <w:t xml:space="preserve"> Томской области</w:t>
      </w:r>
      <w:r>
        <w:rPr>
          <w:rFonts w:eastAsiaTheme="minorEastAsia"/>
          <w:color w:val="auto"/>
          <w:sz w:val="24"/>
          <w:szCs w:val="24"/>
        </w:rPr>
        <w:t>.</w:t>
      </w:r>
      <w:proofErr w:type="gramEnd"/>
    </w:p>
    <w:p w:rsidR="0023155E" w:rsidRPr="00270A74" w:rsidRDefault="0023155E" w:rsidP="009916A6">
      <w:pPr>
        <w:pStyle w:val="a5"/>
        <w:numPr>
          <w:ilvl w:val="1"/>
          <w:numId w:val="7"/>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 xml:space="preserve">В рамках </w:t>
      </w:r>
      <w:r w:rsidR="009734DC" w:rsidRPr="00270A74">
        <w:rPr>
          <w:rFonts w:eastAsiaTheme="minorEastAsia"/>
          <w:color w:val="auto"/>
          <w:sz w:val="24"/>
          <w:szCs w:val="24"/>
        </w:rPr>
        <w:t>аудита</w:t>
      </w:r>
      <w:r w:rsidRPr="00270A74">
        <w:rPr>
          <w:rFonts w:eastAsiaTheme="minorEastAsia"/>
          <w:color w:val="auto"/>
          <w:sz w:val="24"/>
          <w:szCs w:val="24"/>
        </w:rPr>
        <w:t xml:space="preserve"> оцениваются как деятельность заказчиков, так </w:t>
      </w:r>
      <w:r w:rsidR="000447FA" w:rsidRPr="00270A74">
        <w:rPr>
          <w:rFonts w:eastAsiaTheme="minorEastAsia"/>
          <w:color w:val="auto"/>
          <w:sz w:val="24"/>
          <w:szCs w:val="24"/>
        </w:rPr>
        <w:t>и</w:t>
      </w:r>
      <w:r w:rsidR="00270A74" w:rsidRPr="00270A74">
        <w:rPr>
          <w:rFonts w:eastAsiaTheme="minorEastAsia"/>
          <w:color w:val="auto"/>
          <w:sz w:val="24"/>
          <w:szCs w:val="24"/>
        </w:rPr>
        <w:t xml:space="preserve"> </w:t>
      </w:r>
      <w:r w:rsidRPr="00270A74">
        <w:rPr>
          <w:rFonts w:eastAsiaTheme="minorEastAsia"/>
          <w:color w:val="auto"/>
          <w:sz w:val="24"/>
          <w:szCs w:val="24"/>
        </w:rPr>
        <w:t>деятельность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и электронных площадок, а также работа системы ведомственного контроля в сфере закупок, системы контроля в сфере закупок, осуществляемого заказчиком.</w:t>
      </w:r>
    </w:p>
    <w:p w:rsidR="009A2039" w:rsidRPr="00270A74" w:rsidRDefault="001C52F9" w:rsidP="009916A6">
      <w:pPr>
        <w:pStyle w:val="a5"/>
        <w:numPr>
          <w:ilvl w:val="1"/>
          <w:numId w:val="8"/>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При проведен</w:t>
      </w:r>
      <w:proofErr w:type="gramStart"/>
      <w:r w:rsidRPr="00270A74">
        <w:rPr>
          <w:rFonts w:eastAsiaTheme="minorEastAsia"/>
          <w:color w:val="auto"/>
          <w:sz w:val="24"/>
          <w:szCs w:val="24"/>
        </w:rPr>
        <w:t>ии ау</w:t>
      </w:r>
      <w:proofErr w:type="gramEnd"/>
      <w:r w:rsidRPr="00270A74">
        <w:rPr>
          <w:rFonts w:eastAsiaTheme="minorEastAsia"/>
          <w:color w:val="auto"/>
          <w:sz w:val="24"/>
          <w:szCs w:val="24"/>
        </w:rPr>
        <w:t>дита в сфере закупок необходимо учитывать</w:t>
      </w:r>
      <w:r w:rsidR="00DE0786" w:rsidRPr="00270A74">
        <w:rPr>
          <w:rFonts w:eastAsiaTheme="minorEastAsia"/>
          <w:color w:val="auto"/>
          <w:sz w:val="24"/>
          <w:szCs w:val="24"/>
        </w:rPr>
        <w:t xml:space="preserve"> сроки</w:t>
      </w:r>
      <w:r w:rsidR="00270A74" w:rsidRPr="00270A74">
        <w:rPr>
          <w:rFonts w:eastAsiaTheme="minorEastAsia"/>
          <w:color w:val="auto"/>
          <w:sz w:val="24"/>
          <w:szCs w:val="24"/>
        </w:rPr>
        <w:t xml:space="preserve"> </w:t>
      </w:r>
      <w:r w:rsidRPr="00270A74">
        <w:rPr>
          <w:rFonts w:eastAsiaTheme="minorEastAsia"/>
          <w:color w:val="auto"/>
          <w:sz w:val="24"/>
          <w:szCs w:val="24"/>
        </w:rPr>
        <w:t>вступления в силу от</w:t>
      </w:r>
      <w:r w:rsidR="00233C7A" w:rsidRPr="00270A74">
        <w:rPr>
          <w:rFonts w:eastAsiaTheme="minorEastAsia"/>
          <w:color w:val="auto"/>
          <w:sz w:val="24"/>
          <w:szCs w:val="24"/>
        </w:rPr>
        <w:t>дельных положений З</w:t>
      </w:r>
      <w:r w:rsidR="00526732" w:rsidRPr="00270A74">
        <w:rPr>
          <w:rFonts w:eastAsiaTheme="minorEastAsia"/>
          <w:color w:val="auto"/>
          <w:sz w:val="24"/>
          <w:szCs w:val="24"/>
        </w:rPr>
        <w:t>акона № 44-ФЗ (статей</w:t>
      </w:r>
      <w:r w:rsidRPr="00270A74">
        <w:rPr>
          <w:rFonts w:eastAsiaTheme="minorEastAsia"/>
          <w:color w:val="auto"/>
          <w:sz w:val="24"/>
          <w:szCs w:val="24"/>
        </w:rPr>
        <w:t xml:space="preserve"> 112,</w:t>
      </w:r>
      <w:r w:rsidR="00526732" w:rsidRPr="00270A74">
        <w:rPr>
          <w:rFonts w:eastAsiaTheme="minorEastAsia"/>
          <w:color w:val="auto"/>
          <w:sz w:val="24"/>
          <w:szCs w:val="24"/>
        </w:rPr>
        <w:t xml:space="preserve"> </w:t>
      </w:r>
      <w:r w:rsidRPr="00270A74">
        <w:rPr>
          <w:rFonts w:eastAsiaTheme="minorEastAsia"/>
          <w:color w:val="auto"/>
          <w:sz w:val="24"/>
          <w:szCs w:val="24"/>
        </w:rPr>
        <w:t xml:space="preserve">114). </w:t>
      </w:r>
    </w:p>
    <w:p w:rsidR="00843079" w:rsidRPr="00E55BC3" w:rsidRDefault="001C52F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p>
    <w:p w:rsidR="00843079" w:rsidRPr="00C21255" w:rsidRDefault="001C52F9" w:rsidP="009916A6">
      <w:pPr>
        <w:pStyle w:val="1"/>
        <w:numPr>
          <w:ilvl w:val="0"/>
          <w:numId w:val="1"/>
        </w:numPr>
        <w:spacing w:after="0" w:line="288" w:lineRule="auto"/>
        <w:ind w:left="0" w:right="0" w:firstLine="567"/>
        <w:rPr>
          <w:rFonts w:eastAsiaTheme="minorEastAsia"/>
          <w:color w:val="auto"/>
          <w:sz w:val="24"/>
          <w:szCs w:val="24"/>
        </w:rPr>
      </w:pPr>
      <w:bookmarkStart w:id="3" w:name="_Toc67693"/>
      <w:r w:rsidRPr="00C21255">
        <w:rPr>
          <w:rFonts w:eastAsiaTheme="minorEastAsia"/>
          <w:color w:val="auto"/>
          <w:sz w:val="24"/>
          <w:szCs w:val="24"/>
        </w:rPr>
        <w:t>Информационная и правовая основы проведения аудита в сфере закупок</w:t>
      </w:r>
      <w:bookmarkEnd w:id="3"/>
    </w:p>
    <w:p w:rsidR="00843079" w:rsidRPr="00E55BC3" w:rsidRDefault="00B85CC6"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6.1. </w:t>
      </w:r>
      <w:r w:rsidR="001C52F9" w:rsidRPr="00E55BC3">
        <w:rPr>
          <w:rFonts w:eastAsiaTheme="minorEastAsia"/>
          <w:color w:val="auto"/>
          <w:sz w:val="24"/>
          <w:szCs w:val="24"/>
        </w:rPr>
        <w:t>При проведен</w:t>
      </w:r>
      <w:proofErr w:type="gramStart"/>
      <w:r w:rsidR="001C52F9" w:rsidRPr="00E55BC3">
        <w:rPr>
          <w:rFonts w:eastAsiaTheme="minorEastAsia"/>
          <w:color w:val="auto"/>
          <w:sz w:val="24"/>
          <w:szCs w:val="24"/>
        </w:rPr>
        <w:t>ии ау</w:t>
      </w:r>
      <w:proofErr w:type="gramEnd"/>
      <w:r w:rsidR="001C52F9" w:rsidRPr="00E55BC3">
        <w:rPr>
          <w:rFonts w:eastAsiaTheme="minorEastAsia"/>
          <w:color w:val="auto"/>
          <w:sz w:val="24"/>
          <w:szCs w:val="24"/>
        </w:rPr>
        <w:t xml:space="preserve">дита в сфере закупок необходимо использовать следующие источники информации: </w:t>
      </w:r>
    </w:p>
    <w:p w:rsidR="00843079" w:rsidRPr="00270A74" w:rsidRDefault="001C52F9" w:rsidP="009916A6">
      <w:pPr>
        <w:pStyle w:val="a5"/>
        <w:numPr>
          <w:ilvl w:val="0"/>
          <w:numId w:val="9"/>
        </w:numPr>
        <w:spacing w:after="0" w:line="288" w:lineRule="auto"/>
        <w:ind w:left="0" w:right="0" w:firstLine="567"/>
        <w:rPr>
          <w:rFonts w:eastAsiaTheme="minorEastAsia"/>
          <w:color w:val="auto"/>
          <w:sz w:val="24"/>
          <w:szCs w:val="24"/>
        </w:rPr>
      </w:pPr>
      <w:proofErr w:type="gramStart"/>
      <w:r w:rsidRPr="00270A74">
        <w:rPr>
          <w:rFonts w:eastAsiaTheme="minorEastAsia"/>
          <w:color w:val="auto"/>
          <w:sz w:val="24"/>
          <w:szCs w:val="24"/>
        </w:rPr>
        <w:t xml:space="preserve">законодательство о контрактной системе, в том числе </w:t>
      </w:r>
      <w:r w:rsidR="00161E59" w:rsidRPr="00270A74">
        <w:rPr>
          <w:rFonts w:eastAsiaTheme="minorEastAsia"/>
          <w:color w:val="auto"/>
          <w:sz w:val="24"/>
          <w:szCs w:val="24"/>
        </w:rPr>
        <w:t>З</w:t>
      </w:r>
      <w:r w:rsidRPr="00270A74">
        <w:rPr>
          <w:rFonts w:eastAsiaTheme="minorEastAsia"/>
          <w:color w:val="auto"/>
          <w:sz w:val="24"/>
          <w:szCs w:val="24"/>
        </w:rPr>
        <w:t xml:space="preserve">акон </w:t>
      </w:r>
      <w:r w:rsidR="00EE21FE" w:rsidRPr="00270A74">
        <w:rPr>
          <w:rFonts w:eastAsiaTheme="minorEastAsia"/>
          <w:color w:val="auto"/>
          <w:sz w:val="24"/>
          <w:szCs w:val="24"/>
        </w:rPr>
        <w:t>№44-ФЗ и</w:t>
      </w:r>
      <w:r w:rsidR="00270A74" w:rsidRPr="00270A74">
        <w:rPr>
          <w:rFonts w:eastAsiaTheme="minorEastAsia"/>
          <w:color w:val="auto"/>
          <w:sz w:val="24"/>
          <w:szCs w:val="24"/>
        </w:rPr>
        <w:t xml:space="preserve"> </w:t>
      </w:r>
      <w:r w:rsidRPr="00270A74">
        <w:rPr>
          <w:rFonts w:eastAsiaTheme="minorEastAsia"/>
          <w:color w:val="auto"/>
          <w:sz w:val="24"/>
          <w:szCs w:val="24"/>
        </w:rPr>
        <w:t>иные нормативные правовые акты о контрактной системе в сфере закупок</w:t>
      </w:r>
      <w:r w:rsidR="00161E59" w:rsidRPr="00270A74">
        <w:rPr>
          <w:rFonts w:eastAsiaTheme="minorEastAsia"/>
          <w:color w:val="auto"/>
          <w:sz w:val="24"/>
          <w:szCs w:val="24"/>
        </w:rPr>
        <w:t>, в частности, принятые в соответствии с Планом мероприятий по реализации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утвержденным Правительством Российской Федерации;</w:t>
      </w:r>
      <w:r w:rsidRPr="00270A74">
        <w:rPr>
          <w:rFonts w:eastAsiaTheme="minorEastAsia"/>
          <w:color w:val="auto"/>
          <w:sz w:val="24"/>
          <w:szCs w:val="24"/>
        </w:rPr>
        <w:t xml:space="preserve"> </w:t>
      </w:r>
      <w:proofErr w:type="gramEnd"/>
    </w:p>
    <w:p w:rsidR="00FB79ED" w:rsidRPr="00E55BC3" w:rsidRDefault="001C52F9" w:rsidP="009916A6">
      <w:pPr>
        <w:pStyle w:val="a5"/>
        <w:numPr>
          <w:ilvl w:val="0"/>
          <w:numId w:val="9"/>
        </w:numPr>
        <w:spacing w:after="0" w:line="288" w:lineRule="auto"/>
        <w:ind w:left="0" w:right="0" w:firstLine="567"/>
        <w:rPr>
          <w:rFonts w:eastAsiaTheme="minorEastAsia"/>
          <w:color w:val="auto"/>
          <w:sz w:val="24"/>
          <w:szCs w:val="24"/>
        </w:rPr>
      </w:pPr>
      <w:r w:rsidRPr="00E55BC3">
        <w:rPr>
          <w:rFonts w:eastAsiaTheme="minorEastAsia"/>
          <w:color w:val="auto"/>
          <w:sz w:val="24"/>
          <w:szCs w:val="24"/>
        </w:rPr>
        <w:t>внутренние документы заказчика, в том числе:</w:t>
      </w:r>
    </w:p>
    <w:p w:rsidR="00FB79ED" w:rsidRPr="00E55BC3" w:rsidRDefault="00CB74A4"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 xml:space="preserve">документ о создании контрактной службы и положение о ней или </w:t>
      </w:r>
      <w:r w:rsidR="0042058C" w:rsidRPr="00E55BC3">
        <w:rPr>
          <w:rFonts w:eastAsiaTheme="minorEastAsia"/>
          <w:color w:val="auto"/>
          <w:sz w:val="24"/>
          <w:szCs w:val="24"/>
        </w:rPr>
        <w:t>документ,</w:t>
      </w:r>
    </w:p>
    <w:p w:rsidR="00FB79ED" w:rsidRPr="00E55BC3" w:rsidRDefault="00FB79ED"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FB79ED" w:rsidRPr="00E55BC3" w:rsidRDefault="00CB74A4"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 xml:space="preserve">документ о создании и регламентации работы комиссии (комиссий) по осуществлению закупок; </w:t>
      </w:r>
    </w:p>
    <w:p w:rsidR="00FB79ED" w:rsidRPr="00E55BC3" w:rsidRDefault="00CB74A4"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lastRenderedPageBreak/>
        <w:t>-</w:t>
      </w:r>
      <w:r w:rsidR="00FB79ED" w:rsidRPr="00E55BC3">
        <w:rPr>
          <w:rFonts w:eastAsiaTheme="minorEastAsia"/>
          <w:color w:val="auto"/>
          <w:sz w:val="24"/>
          <w:szCs w:val="24"/>
        </w:rPr>
        <w:t>документ, регламентирующий проц</w:t>
      </w:r>
      <w:r w:rsidR="00CC0183" w:rsidRPr="00E55BC3">
        <w:rPr>
          <w:rFonts w:eastAsiaTheme="minorEastAsia"/>
          <w:color w:val="auto"/>
          <w:sz w:val="24"/>
          <w:szCs w:val="24"/>
        </w:rPr>
        <w:t>едуры планирования, обоснования</w:t>
      </w:r>
      <w:r w:rsidR="007411EA" w:rsidRPr="00E55BC3">
        <w:rPr>
          <w:rFonts w:eastAsiaTheme="minorEastAsia"/>
          <w:color w:val="auto"/>
          <w:sz w:val="24"/>
          <w:szCs w:val="24"/>
        </w:rPr>
        <w:t xml:space="preserve"> </w:t>
      </w:r>
      <w:r w:rsidR="00FB79ED" w:rsidRPr="00E55BC3">
        <w:rPr>
          <w:rFonts w:eastAsiaTheme="minorEastAsia"/>
          <w:color w:val="auto"/>
          <w:sz w:val="24"/>
          <w:szCs w:val="24"/>
        </w:rPr>
        <w:t>и осуществления закупок;</w:t>
      </w:r>
    </w:p>
    <w:p w:rsidR="00FB79ED" w:rsidRPr="00E55BC3" w:rsidRDefault="00CB74A4"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proofErr w:type="gramStart"/>
      <w:r w:rsidR="00FB79ED" w:rsidRPr="00E55BC3">
        <w:rPr>
          <w:rFonts w:eastAsiaTheme="minorEastAsia"/>
          <w:color w:val="auto"/>
          <w:sz w:val="24"/>
          <w:szCs w:val="24"/>
        </w:rPr>
        <w:t>утвержденные</w:t>
      </w:r>
      <w:proofErr w:type="gramEnd"/>
      <w:r w:rsidR="00FB79ED" w:rsidRPr="00E55BC3">
        <w:rPr>
          <w:rFonts w:eastAsiaTheme="minorEastAsia"/>
          <w:color w:val="auto"/>
          <w:sz w:val="24"/>
          <w:szCs w:val="24"/>
        </w:rPr>
        <w:t xml:space="preserve"> план и план-график закупок;</w:t>
      </w:r>
    </w:p>
    <w:p w:rsidR="00FB79ED" w:rsidRPr="00E55BC3" w:rsidRDefault="00326086"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057881" w:rsidRPr="00E55BC3">
        <w:rPr>
          <w:rFonts w:eastAsiaTheme="minorEastAsia"/>
          <w:color w:val="auto"/>
          <w:sz w:val="24"/>
          <w:szCs w:val="24"/>
        </w:rPr>
        <w:t>-</w:t>
      </w:r>
      <w:r w:rsidR="00FB79ED" w:rsidRPr="00E55BC3">
        <w:rPr>
          <w:rFonts w:eastAsiaTheme="minorEastAsia"/>
          <w:color w:val="auto"/>
          <w:sz w:val="24"/>
          <w:szCs w:val="24"/>
        </w:rPr>
        <w:t>утвержденные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w:t>
      </w:r>
    </w:p>
    <w:p w:rsidR="00057881" w:rsidRPr="00E55BC3" w:rsidRDefault="004B408E"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057881" w:rsidRPr="00E55BC3">
        <w:rPr>
          <w:rFonts w:eastAsiaTheme="minorEastAsia"/>
          <w:color w:val="auto"/>
          <w:sz w:val="24"/>
          <w:szCs w:val="24"/>
        </w:rPr>
        <w:t>-</w:t>
      </w:r>
      <w:r w:rsidR="00FB79ED" w:rsidRPr="00E55BC3">
        <w:rPr>
          <w:rFonts w:eastAsiaTheme="minorEastAsia"/>
          <w:color w:val="auto"/>
          <w:sz w:val="24"/>
          <w:szCs w:val="24"/>
        </w:rPr>
        <w:t>документ, регламентирую</w:t>
      </w:r>
      <w:r w:rsidR="00057881" w:rsidRPr="00E55BC3">
        <w:rPr>
          <w:rFonts w:eastAsiaTheme="minorEastAsia"/>
          <w:color w:val="auto"/>
          <w:sz w:val="24"/>
          <w:szCs w:val="24"/>
        </w:rPr>
        <w:t xml:space="preserve">щий проведение контроля в сфере закупок, </w:t>
      </w:r>
      <w:r w:rsidR="00FB79ED" w:rsidRPr="00E55BC3">
        <w:rPr>
          <w:rFonts w:eastAsiaTheme="minorEastAsia"/>
          <w:color w:val="auto"/>
          <w:sz w:val="24"/>
          <w:szCs w:val="24"/>
        </w:rPr>
        <w:t>осуществляемый заказчиком;</w:t>
      </w:r>
    </w:p>
    <w:p w:rsidR="00FB79ED" w:rsidRPr="00E55BC3" w:rsidRDefault="004B408E"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CE543D" w:rsidRPr="00E55BC3">
        <w:rPr>
          <w:rFonts w:eastAsiaTheme="minorEastAsia"/>
          <w:color w:val="auto"/>
          <w:sz w:val="24"/>
          <w:szCs w:val="24"/>
        </w:rPr>
        <w:t>-</w:t>
      </w:r>
      <w:r w:rsidR="00FB79ED" w:rsidRPr="00E55BC3">
        <w:rPr>
          <w:rFonts w:eastAsiaTheme="minorEastAsia"/>
          <w:color w:val="auto"/>
          <w:sz w:val="24"/>
          <w:szCs w:val="24"/>
        </w:rPr>
        <w:t xml:space="preserve">иные документы и информация в </w:t>
      </w:r>
      <w:proofErr w:type="gramStart"/>
      <w:r w:rsidR="00FB79ED" w:rsidRPr="00E55BC3">
        <w:rPr>
          <w:rFonts w:eastAsiaTheme="minorEastAsia"/>
          <w:color w:val="auto"/>
          <w:sz w:val="24"/>
          <w:szCs w:val="24"/>
        </w:rPr>
        <w:t>соответствии</w:t>
      </w:r>
      <w:proofErr w:type="gramEnd"/>
      <w:r w:rsidR="00FB79ED" w:rsidRPr="00E55BC3">
        <w:rPr>
          <w:rFonts w:eastAsiaTheme="minorEastAsia"/>
          <w:color w:val="auto"/>
          <w:sz w:val="24"/>
          <w:szCs w:val="24"/>
        </w:rPr>
        <w:t xml:space="preserve"> с целями проведения аудита в сфере закупок;</w:t>
      </w:r>
    </w:p>
    <w:p w:rsidR="00FB79ED" w:rsidRPr="0090356F" w:rsidRDefault="001C52F9" w:rsidP="009916A6">
      <w:pPr>
        <w:pStyle w:val="a5"/>
        <w:numPr>
          <w:ilvl w:val="0"/>
          <w:numId w:val="9"/>
        </w:numPr>
        <w:spacing w:after="0" w:line="288" w:lineRule="auto"/>
        <w:ind w:left="0" w:right="0" w:firstLine="567"/>
        <w:rPr>
          <w:rFonts w:eastAsiaTheme="minorEastAsia"/>
          <w:color w:val="auto"/>
          <w:sz w:val="24"/>
          <w:szCs w:val="24"/>
        </w:rPr>
      </w:pPr>
      <w:r w:rsidRPr="0090356F">
        <w:rPr>
          <w:rFonts w:eastAsiaTheme="minorEastAsia"/>
          <w:color w:val="auto"/>
          <w:sz w:val="24"/>
          <w:szCs w:val="24"/>
        </w:rPr>
        <w:t>единая информационная система в сфере закупок, в том числе</w:t>
      </w:r>
      <w:r w:rsidR="0090356F" w:rsidRPr="0090356F">
        <w:rPr>
          <w:rFonts w:eastAsiaTheme="minorEastAsia"/>
          <w:color w:val="auto"/>
          <w:sz w:val="24"/>
          <w:szCs w:val="24"/>
        </w:rPr>
        <w:t xml:space="preserve"> </w:t>
      </w:r>
      <w:r w:rsidR="00E9490B" w:rsidRPr="0090356F">
        <w:rPr>
          <w:rFonts w:eastAsiaTheme="minorEastAsia"/>
          <w:color w:val="auto"/>
          <w:sz w:val="24"/>
          <w:szCs w:val="24"/>
        </w:rPr>
        <w:t>документы,</w:t>
      </w:r>
      <w:r w:rsidRPr="0090356F">
        <w:rPr>
          <w:rFonts w:eastAsiaTheme="minorEastAsia"/>
          <w:color w:val="auto"/>
          <w:sz w:val="24"/>
          <w:szCs w:val="24"/>
        </w:rPr>
        <w:t xml:space="preserve"> утвержденные заказчиком и подлежащие размещению в единой информац</w:t>
      </w:r>
      <w:r w:rsidR="0090356F">
        <w:rPr>
          <w:rFonts w:eastAsiaTheme="minorEastAsia"/>
          <w:color w:val="auto"/>
          <w:sz w:val="24"/>
          <w:szCs w:val="24"/>
        </w:rPr>
        <w:t xml:space="preserve">ионной системе в сфере закупок </w:t>
      </w:r>
      <w:r w:rsidR="00C21255">
        <w:rPr>
          <w:rFonts w:eastAsiaTheme="minorEastAsia"/>
          <w:color w:val="auto"/>
          <w:sz w:val="24"/>
          <w:szCs w:val="24"/>
        </w:rPr>
        <w:t>(</w:t>
      </w:r>
      <w:r w:rsidRPr="0090356F">
        <w:rPr>
          <w:rFonts w:eastAsiaTheme="minorEastAsia"/>
          <w:color w:val="auto"/>
          <w:sz w:val="24"/>
          <w:szCs w:val="24"/>
        </w:rPr>
        <w:t>на о</w:t>
      </w:r>
      <w:r w:rsidR="0090356F">
        <w:rPr>
          <w:rFonts w:eastAsiaTheme="minorEastAsia"/>
          <w:color w:val="auto"/>
          <w:sz w:val="24"/>
          <w:szCs w:val="24"/>
        </w:rPr>
        <w:t>фициальном сайте zakupki.gov.ru</w:t>
      </w:r>
      <w:r w:rsidR="00C21255">
        <w:rPr>
          <w:rFonts w:eastAsiaTheme="minorEastAsia"/>
          <w:color w:val="auto"/>
          <w:sz w:val="24"/>
          <w:szCs w:val="24"/>
        </w:rPr>
        <w:t>)</w:t>
      </w:r>
      <w:r w:rsidRPr="0090356F">
        <w:rPr>
          <w:rFonts w:eastAsiaTheme="minorEastAsia"/>
          <w:color w:val="auto"/>
          <w:sz w:val="24"/>
          <w:szCs w:val="24"/>
        </w:rPr>
        <w:t xml:space="preserve">, в том числе: </w:t>
      </w:r>
    </w:p>
    <w:p w:rsidR="00FB79ED" w:rsidRPr="00E55BC3" w:rsidRDefault="00D4545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планы закупок;</w:t>
      </w:r>
    </w:p>
    <w:p w:rsidR="00FB79ED" w:rsidRPr="00E55BC3" w:rsidRDefault="00D4545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планы-графики закупок;</w:t>
      </w:r>
    </w:p>
    <w:p w:rsidR="00FB79ED" w:rsidRPr="00E55BC3" w:rsidRDefault="00D4545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информация о реализации планов и планов-графиков закупок;</w:t>
      </w:r>
    </w:p>
    <w:p w:rsidR="00FB79ED" w:rsidRPr="00E55BC3" w:rsidRDefault="00D45452" w:rsidP="009916A6">
      <w:pPr>
        <w:spacing w:after="0" w:line="288" w:lineRule="auto"/>
        <w:ind w:right="0" w:firstLine="567"/>
        <w:rPr>
          <w:rFonts w:eastAsiaTheme="minorEastAsia"/>
          <w:color w:val="auto"/>
          <w:sz w:val="24"/>
          <w:szCs w:val="24"/>
        </w:rPr>
      </w:pPr>
      <w:proofErr w:type="gramStart"/>
      <w:r w:rsidRPr="00E55BC3">
        <w:rPr>
          <w:rFonts w:eastAsiaTheme="minorEastAsia"/>
          <w:color w:val="auto"/>
          <w:sz w:val="24"/>
          <w:szCs w:val="24"/>
        </w:rPr>
        <w:t>-</w:t>
      </w:r>
      <w:r w:rsidR="00FB79ED" w:rsidRPr="00E55BC3">
        <w:rPr>
          <w:rFonts w:eastAsiaTheme="minorEastAsia"/>
          <w:color w:val="auto"/>
          <w:sz w:val="24"/>
          <w:szCs w:val="24"/>
        </w:rPr>
        <w:t xml:space="preserve">информация об условиях, запретах и ограничениях допуска товаров, </w:t>
      </w:r>
      <w:r w:rsidR="0099654D" w:rsidRPr="00E55BC3">
        <w:rPr>
          <w:rFonts w:eastAsiaTheme="minorEastAsia"/>
          <w:color w:val="auto"/>
          <w:sz w:val="24"/>
          <w:szCs w:val="24"/>
        </w:rPr>
        <w:t>п</w:t>
      </w:r>
      <w:r w:rsidR="00FB79ED" w:rsidRPr="00E55BC3">
        <w:rPr>
          <w:rFonts w:eastAsiaTheme="minorEastAsia"/>
          <w:color w:val="auto"/>
          <w:sz w:val="24"/>
          <w:szCs w:val="24"/>
        </w:rPr>
        <w:t>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FB79ED" w:rsidRPr="00E55BC3" w:rsidRDefault="00D4545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FB79ED" w:rsidRPr="00E55BC3">
        <w:rPr>
          <w:rFonts w:eastAsiaTheme="minorEastAsia"/>
          <w:color w:val="auto"/>
          <w:sz w:val="24"/>
          <w:szCs w:val="24"/>
        </w:rPr>
        <w:t>реестр контрактов, включая копии заключенных контрактов;</w:t>
      </w:r>
    </w:p>
    <w:p w:rsidR="00FB79ED" w:rsidRPr="00E55BC3" w:rsidRDefault="00D4545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Pr="00E55BC3">
        <w:rPr>
          <w:rFonts w:eastAsiaTheme="minorEastAsia"/>
          <w:color w:val="auto"/>
          <w:sz w:val="24"/>
          <w:szCs w:val="24"/>
        </w:rPr>
        <w:tab/>
        <w:t>-</w:t>
      </w:r>
      <w:r w:rsidR="00FB79ED" w:rsidRPr="00E55BC3">
        <w:rPr>
          <w:rFonts w:eastAsiaTheme="minorEastAsia"/>
          <w:color w:val="auto"/>
          <w:sz w:val="24"/>
          <w:szCs w:val="24"/>
        </w:rPr>
        <w:t>реестр недобросовестных поставщиков (подрядчиков, исполнителей);</w:t>
      </w:r>
    </w:p>
    <w:p w:rsidR="00FB79ED" w:rsidRPr="00E55BC3" w:rsidRDefault="00A70914"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D45452" w:rsidRPr="00E55BC3">
        <w:rPr>
          <w:rFonts w:eastAsiaTheme="minorEastAsia"/>
          <w:color w:val="auto"/>
          <w:sz w:val="24"/>
          <w:szCs w:val="24"/>
        </w:rPr>
        <w:t>-</w:t>
      </w:r>
      <w:r w:rsidR="00FB79ED" w:rsidRPr="00E55BC3">
        <w:rPr>
          <w:rFonts w:eastAsiaTheme="minorEastAsia"/>
          <w:color w:val="auto"/>
          <w:sz w:val="24"/>
          <w:szCs w:val="24"/>
        </w:rPr>
        <w:t>библиотека типовых контрактов, типовых условий контрактов;</w:t>
      </w:r>
    </w:p>
    <w:p w:rsidR="00FB79ED" w:rsidRPr="00E55BC3" w:rsidRDefault="00AA5CE7"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реестр банковских гарантий;</w:t>
      </w:r>
    </w:p>
    <w:p w:rsidR="0099654D" w:rsidRPr="00E55BC3" w:rsidRDefault="00A70914"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AA5CE7" w:rsidRPr="00E55BC3">
        <w:rPr>
          <w:rFonts w:eastAsiaTheme="minorEastAsia"/>
          <w:color w:val="auto"/>
          <w:sz w:val="24"/>
          <w:szCs w:val="24"/>
        </w:rPr>
        <w:t>-</w:t>
      </w:r>
      <w:r w:rsidR="00FB79ED" w:rsidRPr="00E55BC3">
        <w:rPr>
          <w:rFonts w:eastAsiaTheme="minorEastAsia"/>
          <w:color w:val="auto"/>
          <w:sz w:val="24"/>
          <w:szCs w:val="24"/>
        </w:rPr>
        <w:t>каталоги товаров, работ, услуг д</w:t>
      </w:r>
      <w:r w:rsidR="00114EFE" w:rsidRPr="00E55BC3">
        <w:rPr>
          <w:rFonts w:eastAsiaTheme="minorEastAsia"/>
          <w:color w:val="auto"/>
          <w:sz w:val="24"/>
          <w:szCs w:val="24"/>
        </w:rPr>
        <w:t>ля обеспечения государственных</w:t>
      </w:r>
      <w:r w:rsidR="00FB79ED" w:rsidRPr="00E55BC3">
        <w:rPr>
          <w:rFonts w:eastAsiaTheme="minorEastAsia"/>
          <w:color w:val="auto"/>
          <w:sz w:val="24"/>
          <w:szCs w:val="24"/>
        </w:rPr>
        <w:t xml:space="preserve"> </w:t>
      </w:r>
      <w:r w:rsidR="00CE2CCF" w:rsidRPr="00E55BC3">
        <w:rPr>
          <w:rFonts w:eastAsiaTheme="minorEastAsia"/>
          <w:color w:val="auto"/>
          <w:sz w:val="24"/>
          <w:szCs w:val="24"/>
        </w:rPr>
        <w:t>нужд;</w:t>
      </w:r>
    </w:p>
    <w:p w:rsidR="00FB79ED" w:rsidRPr="00E55BC3" w:rsidRDefault="009A203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AA5CE7" w:rsidRPr="00E55BC3">
        <w:rPr>
          <w:rFonts w:eastAsiaTheme="minorEastAsia"/>
          <w:color w:val="auto"/>
          <w:sz w:val="24"/>
          <w:szCs w:val="24"/>
        </w:rPr>
        <w:t>-</w:t>
      </w:r>
      <w:r w:rsidR="00FB79ED" w:rsidRPr="00E55BC3">
        <w:rPr>
          <w:rFonts w:eastAsiaTheme="minorEastAsia"/>
          <w:color w:val="auto"/>
          <w:sz w:val="24"/>
          <w:szCs w:val="24"/>
        </w:rPr>
        <w:t>реестр плановых и внеплановых проверок, включая реестр жалоб, их</w:t>
      </w:r>
      <w:r w:rsidRPr="00E55BC3">
        <w:rPr>
          <w:rFonts w:eastAsiaTheme="minorEastAsia"/>
          <w:color w:val="auto"/>
          <w:sz w:val="24"/>
          <w:szCs w:val="24"/>
        </w:rPr>
        <w:t xml:space="preserve"> результатов</w:t>
      </w:r>
      <w:r w:rsidR="00FB79ED" w:rsidRPr="00E55BC3">
        <w:rPr>
          <w:rFonts w:eastAsiaTheme="minorEastAsia"/>
          <w:color w:val="auto"/>
          <w:sz w:val="24"/>
          <w:szCs w:val="24"/>
        </w:rPr>
        <w:t xml:space="preserve"> и выданных предписаний;</w:t>
      </w:r>
    </w:p>
    <w:p w:rsidR="00FB79ED" w:rsidRPr="00E55BC3" w:rsidRDefault="00AA5CE7"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w:t>
      </w:r>
    </w:p>
    <w:p w:rsidR="00C43360" w:rsidRPr="00E55BC3" w:rsidRDefault="00AA5CE7"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отчеты заказчиков, предусмотренные Законом № 44-ФЗ;</w:t>
      </w:r>
    </w:p>
    <w:p w:rsidR="00FB79ED" w:rsidRPr="00E55BC3" w:rsidRDefault="002774AB"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извещения об осуществлении закупок, документ</w:t>
      </w:r>
      <w:r w:rsidR="00BE4005" w:rsidRPr="00E55BC3">
        <w:rPr>
          <w:rFonts w:eastAsiaTheme="minorEastAsia"/>
          <w:color w:val="auto"/>
          <w:sz w:val="24"/>
          <w:szCs w:val="24"/>
        </w:rPr>
        <w:t xml:space="preserve">ация о закупках, проекты </w:t>
      </w:r>
      <w:r w:rsidR="00FB79ED" w:rsidRPr="00E55BC3">
        <w:rPr>
          <w:rFonts w:eastAsiaTheme="minorEastAsia"/>
          <w:color w:val="auto"/>
          <w:sz w:val="24"/>
          <w:szCs w:val="24"/>
        </w:rPr>
        <w:t>контрактов, размещаемые при объявлении о закупке, в том числе изменения и разъяснения к ним;</w:t>
      </w:r>
    </w:p>
    <w:p w:rsidR="00CF46D2" w:rsidRPr="00E55BC3" w:rsidRDefault="002774AB"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 xml:space="preserve">информация, содержащаяся в </w:t>
      </w:r>
      <w:proofErr w:type="gramStart"/>
      <w:r w:rsidR="00FB79ED" w:rsidRPr="00E55BC3">
        <w:rPr>
          <w:rFonts w:eastAsiaTheme="minorEastAsia"/>
          <w:color w:val="auto"/>
          <w:sz w:val="24"/>
          <w:szCs w:val="24"/>
        </w:rPr>
        <w:t>протоколах</w:t>
      </w:r>
      <w:proofErr w:type="gramEnd"/>
      <w:r w:rsidR="00FB79ED" w:rsidRPr="00E55BC3">
        <w:rPr>
          <w:rFonts w:eastAsiaTheme="minorEastAsia"/>
          <w:color w:val="auto"/>
          <w:sz w:val="24"/>
          <w:szCs w:val="24"/>
        </w:rPr>
        <w:t xml:space="preserve"> определения поставщиков</w:t>
      </w:r>
    </w:p>
    <w:p w:rsidR="00FB79ED" w:rsidRPr="00E55BC3" w:rsidRDefault="00CF46D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(подрядчиков, </w:t>
      </w:r>
      <w:r w:rsidR="00FB79ED" w:rsidRPr="00E55BC3">
        <w:rPr>
          <w:rFonts w:eastAsiaTheme="minorEastAsia"/>
          <w:color w:val="auto"/>
          <w:sz w:val="24"/>
          <w:szCs w:val="24"/>
        </w:rPr>
        <w:t>исполнителей);</w:t>
      </w:r>
    </w:p>
    <w:p w:rsidR="00FB79ED" w:rsidRPr="00E55BC3" w:rsidRDefault="002774AB"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информация о ходе и результатах обязательного общественного</w:t>
      </w:r>
      <w:r w:rsidR="00441FC7" w:rsidRPr="00E55BC3">
        <w:rPr>
          <w:rFonts w:eastAsiaTheme="minorEastAsia"/>
          <w:color w:val="auto"/>
          <w:sz w:val="24"/>
          <w:szCs w:val="24"/>
        </w:rPr>
        <w:t xml:space="preserve"> обсуждения</w:t>
      </w:r>
      <w:r w:rsidR="00270A74">
        <w:rPr>
          <w:rFonts w:eastAsiaTheme="minorEastAsia"/>
          <w:color w:val="auto"/>
          <w:sz w:val="24"/>
          <w:szCs w:val="24"/>
        </w:rPr>
        <w:t xml:space="preserve"> </w:t>
      </w:r>
      <w:r w:rsidR="00FB79ED" w:rsidRPr="00E55BC3">
        <w:rPr>
          <w:rFonts w:eastAsiaTheme="minorEastAsia"/>
          <w:color w:val="auto"/>
          <w:sz w:val="24"/>
          <w:szCs w:val="24"/>
        </w:rPr>
        <w:t>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FB79ED" w:rsidRPr="00E55BC3" w:rsidRDefault="002774AB"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результаты мониторинга закупок, аудита в сфере закупок, а также контроля в сфере закупок;</w:t>
      </w:r>
    </w:p>
    <w:p w:rsidR="00FB79ED" w:rsidRPr="00E55BC3" w:rsidRDefault="002774AB"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FB79ED" w:rsidRPr="00E55BC3">
        <w:rPr>
          <w:rFonts w:eastAsiaTheme="minorEastAsia"/>
          <w:color w:val="auto"/>
          <w:sz w:val="24"/>
          <w:szCs w:val="24"/>
        </w:rPr>
        <w:t>иная информация и документы, размещение которых предусмотрено</w:t>
      </w:r>
      <w:r w:rsidR="0015724C" w:rsidRPr="00E55BC3">
        <w:rPr>
          <w:rFonts w:eastAsiaTheme="minorEastAsia"/>
          <w:color w:val="auto"/>
          <w:sz w:val="24"/>
          <w:szCs w:val="24"/>
        </w:rPr>
        <w:t xml:space="preserve"> Законом</w:t>
      </w:r>
      <w:r w:rsidR="009226F1">
        <w:rPr>
          <w:rFonts w:eastAsiaTheme="minorEastAsia"/>
          <w:color w:val="auto"/>
          <w:sz w:val="24"/>
          <w:szCs w:val="24"/>
        </w:rPr>
        <w:t xml:space="preserve"> </w:t>
      </w:r>
      <w:r w:rsidR="00FB79ED" w:rsidRPr="00E55BC3">
        <w:rPr>
          <w:rFonts w:eastAsiaTheme="minorEastAsia"/>
          <w:color w:val="auto"/>
          <w:sz w:val="24"/>
          <w:szCs w:val="24"/>
        </w:rPr>
        <w:t>№ 44-ФЗ и принятыми в соответствии с ним нормативными правовыми актами.</w:t>
      </w:r>
    </w:p>
    <w:p w:rsidR="00D51268" w:rsidRPr="00E55BC3" w:rsidRDefault="00D51268"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lastRenderedPageBreak/>
        <w:t>При этом необходимо учитывать сроки вступления в силу отдельных положений Закона №44-ФЗ в части введения в действие единой информационной системы в сфере закупок (часть 3</w:t>
      </w:r>
      <w:r w:rsidR="00E236CA" w:rsidRPr="00E55BC3">
        <w:rPr>
          <w:rFonts w:eastAsiaTheme="minorEastAsia"/>
          <w:color w:val="auto"/>
          <w:sz w:val="24"/>
          <w:szCs w:val="24"/>
        </w:rPr>
        <w:t xml:space="preserve"> </w:t>
      </w:r>
      <w:r w:rsidRPr="00E55BC3">
        <w:rPr>
          <w:rFonts w:eastAsiaTheme="minorEastAsia"/>
          <w:color w:val="auto"/>
          <w:sz w:val="24"/>
          <w:szCs w:val="24"/>
        </w:rPr>
        <w:t>статьи 114);</w:t>
      </w:r>
    </w:p>
    <w:p w:rsidR="00843079" w:rsidRPr="0090356F" w:rsidRDefault="001C52F9" w:rsidP="009916A6">
      <w:pPr>
        <w:pStyle w:val="a5"/>
        <w:numPr>
          <w:ilvl w:val="0"/>
          <w:numId w:val="9"/>
        </w:numPr>
        <w:spacing w:after="0" w:line="288" w:lineRule="auto"/>
        <w:ind w:left="0" w:right="0" w:firstLine="567"/>
        <w:rPr>
          <w:rFonts w:eastAsiaTheme="minorEastAsia"/>
          <w:color w:val="auto"/>
          <w:sz w:val="24"/>
          <w:szCs w:val="24"/>
        </w:rPr>
      </w:pPr>
      <w:r w:rsidRPr="0090356F">
        <w:rPr>
          <w:rFonts w:eastAsiaTheme="minorEastAsia"/>
          <w:color w:val="auto"/>
          <w:sz w:val="24"/>
          <w:szCs w:val="24"/>
        </w:rPr>
        <w:t xml:space="preserve">электронные площадки и информация, размещаемая на них, </w:t>
      </w:r>
      <w:r w:rsidR="006E7C19" w:rsidRPr="0090356F">
        <w:rPr>
          <w:rFonts w:eastAsiaTheme="minorEastAsia"/>
          <w:color w:val="auto"/>
          <w:sz w:val="24"/>
          <w:szCs w:val="24"/>
        </w:rPr>
        <w:t>включая</w:t>
      </w:r>
      <w:r w:rsidR="0090356F" w:rsidRPr="0090356F">
        <w:rPr>
          <w:rFonts w:eastAsiaTheme="minorEastAsia"/>
          <w:color w:val="auto"/>
          <w:sz w:val="24"/>
          <w:szCs w:val="24"/>
        </w:rPr>
        <w:t xml:space="preserve"> </w:t>
      </w:r>
      <w:r w:rsidRPr="0090356F">
        <w:rPr>
          <w:rFonts w:eastAsiaTheme="minorEastAsia"/>
          <w:color w:val="auto"/>
          <w:sz w:val="24"/>
          <w:szCs w:val="24"/>
        </w:rPr>
        <w:t xml:space="preserve">реестры участников электронного аукциона, получивших аккредитацию на электронной площадке; </w:t>
      </w:r>
    </w:p>
    <w:p w:rsidR="00843079" w:rsidRPr="0090356F" w:rsidRDefault="001C52F9" w:rsidP="009916A6">
      <w:pPr>
        <w:pStyle w:val="a5"/>
        <w:numPr>
          <w:ilvl w:val="0"/>
          <w:numId w:val="9"/>
        </w:numPr>
        <w:spacing w:after="0" w:line="288" w:lineRule="auto"/>
        <w:ind w:left="0" w:right="0" w:firstLine="567"/>
        <w:rPr>
          <w:rFonts w:eastAsiaTheme="minorEastAsia"/>
          <w:color w:val="auto"/>
          <w:sz w:val="24"/>
          <w:szCs w:val="24"/>
        </w:rPr>
      </w:pPr>
      <w:r w:rsidRPr="0090356F">
        <w:rPr>
          <w:rFonts w:eastAsiaTheme="minorEastAsia"/>
          <w:color w:val="auto"/>
          <w:sz w:val="24"/>
          <w:szCs w:val="24"/>
        </w:rPr>
        <w:t xml:space="preserve">официальные сайты заказчиков и информация, размещаемая на </w:t>
      </w:r>
      <w:r w:rsidR="00404012" w:rsidRPr="0090356F">
        <w:rPr>
          <w:rFonts w:eastAsiaTheme="minorEastAsia"/>
          <w:color w:val="auto"/>
          <w:sz w:val="24"/>
          <w:szCs w:val="24"/>
        </w:rPr>
        <w:t xml:space="preserve">них, в </w:t>
      </w:r>
      <w:r w:rsidR="00001555" w:rsidRPr="0090356F">
        <w:rPr>
          <w:rFonts w:eastAsiaTheme="minorEastAsia"/>
          <w:color w:val="auto"/>
          <w:sz w:val="24"/>
          <w:szCs w:val="24"/>
        </w:rPr>
        <w:t>том</w:t>
      </w:r>
      <w:r w:rsidR="0090356F" w:rsidRPr="0090356F">
        <w:rPr>
          <w:rFonts w:eastAsiaTheme="minorEastAsia"/>
          <w:color w:val="auto"/>
          <w:sz w:val="24"/>
          <w:szCs w:val="24"/>
        </w:rPr>
        <w:t xml:space="preserve"> </w:t>
      </w:r>
      <w:r w:rsidRPr="0090356F">
        <w:rPr>
          <w:rFonts w:eastAsiaTheme="minorEastAsia"/>
          <w:color w:val="auto"/>
          <w:sz w:val="24"/>
          <w:szCs w:val="24"/>
        </w:rPr>
        <w:t xml:space="preserve">числе о планируемых закупках;  </w:t>
      </w:r>
    </w:p>
    <w:p w:rsidR="009226F1" w:rsidRDefault="001C52F9" w:rsidP="009916A6">
      <w:pPr>
        <w:pStyle w:val="a5"/>
        <w:numPr>
          <w:ilvl w:val="0"/>
          <w:numId w:val="9"/>
        </w:numPr>
        <w:spacing w:after="0" w:line="288" w:lineRule="auto"/>
        <w:ind w:left="0" w:right="0" w:firstLine="567"/>
        <w:rPr>
          <w:rFonts w:eastAsiaTheme="minorEastAsia"/>
          <w:color w:val="auto"/>
          <w:sz w:val="24"/>
          <w:szCs w:val="24"/>
        </w:rPr>
      </w:pPr>
      <w:r w:rsidRPr="009226F1">
        <w:rPr>
          <w:rFonts w:eastAsiaTheme="minorEastAsia"/>
          <w:color w:val="auto"/>
          <w:sz w:val="24"/>
          <w:szCs w:val="24"/>
        </w:rPr>
        <w:t>печатные издания, в которых публикуется информация о</w:t>
      </w:r>
      <w:r w:rsidR="00A8327B" w:rsidRPr="009226F1">
        <w:rPr>
          <w:rFonts w:eastAsiaTheme="minorEastAsia"/>
          <w:color w:val="auto"/>
          <w:sz w:val="24"/>
          <w:szCs w:val="24"/>
        </w:rPr>
        <w:t xml:space="preserve"> планируемых</w:t>
      </w:r>
      <w:r w:rsidR="00270A74" w:rsidRPr="009226F1">
        <w:rPr>
          <w:rFonts w:eastAsiaTheme="minorEastAsia"/>
          <w:color w:val="auto"/>
          <w:sz w:val="24"/>
          <w:szCs w:val="24"/>
        </w:rPr>
        <w:t xml:space="preserve"> </w:t>
      </w:r>
      <w:r w:rsidRPr="009226F1">
        <w:rPr>
          <w:rFonts w:eastAsiaTheme="minorEastAsia"/>
          <w:color w:val="auto"/>
          <w:sz w:val="24"/>
          <w:szCs w:val="24"/>
        </w:rPr>
        <w:t xml:space="preserve">закупках; </w:t>
      </w:r>
    </w:p>
    <w:p w:rsidR="00843079" w:rsidRPr="009226F1" w:rsidRDefault="001C52F9" w:rsidP="009916A6">
      <w:pPr>
        <w:pStyle w:val="a5"/>
        <w:numPr>
          <w:ilvl w:val="0"/>
          <w:numId w:val="9"/>
        </w:numPr>
        <w:spacing w:after="0" w:line="288" w:lineRule="auto"/>
        <w:ind w:left="0" w:right="0" w:firstLine="567"/>
        <w:rPr>
          <w:rFonts w:eastAsiaTheme="minorEastAsia"/>
          <w:color w:val="auto"/>
          <w:sz w:val="24"/>
          <w:szCs w:val="24"/>
        </w:rPr>
      </w:pPr>
      <w:r w:rsidRPr="009226F1">
        <w:rPr>
          <w:rFonts w:eastAsiaTheme="minorEastAsia"/>
          <w:color w:val="auto"/>
          <w:sz w:val="24"/>
          <w:szCs w:val="24"/>
        </w:rPr>
        <w:t xml:space="preserve">документы, подтверждающие поставку товаров, выполнение </w:t>
      </w:r>
      <w:r w:rsidR="00970D36" w:rsidRPr="009226F1">
        <w:rPr>
          <w:rFonts w:eastAsiaTheme="minorEastAsia"/>
          <w:color w:val="auto"/>
          <w:sz w:val="24"/>
          <w:szCs w:val="24"/>
        </w:rPr>
        <w:t>работ,</w:t>
      </w:r>
      <w:r w:rsidR="0090356F" w:rsidRPr="009226F1">
        <w:rPr>
          <w:rFonts w:eastAsiaTheme="minorEastAsia"/>
          <w:color w:val="auto"/>
          <w:sz w:val="24"/>
          <w:szCs w:val="24"/>
        </w:rPr>
        <w:t xml:space="preserve"> </w:t>
      </w:r>
      <w:r w:rsidRPr="009226F1">
        <w:rPr>
          <w:rFonts w:eastAsiaTheme="minorEastAsia"/>
          <w:color w:val="auto"/>
          <w:sz w:val="24"/>
          <w:szCs w:val="24"/>
        </w:rPr>
        <w:t xml:space="preserve">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(контроля) товары, работы и услуги достигли конечных потребителей, в интересах которых осуществлялась закупка; </w:t>
      </w:r>
    </w:p>
    <w:p w:rsidR="0048515E" w:rsidRPr="00270A74" w:rsidRDefault="001C52F9" w:rsidP="009916A6">
      <w:pPr>
        <w:pStyle w:val="a5"/>
        <w:numPr>
          <w:ilvl w:val="0"/>
          <w:numId w:val="9"/>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результаты предыдущих</w:t>
      </w:r>
      <w:r w:rsidR="000E5C9D" w:rsidRPr="00270A74">
        <w:rPr>
          <w:rFonts w:eastAsiaTheme="minorEastAsia"/>
          <w:color w:val="auto"/>
          <w:sz w:val="24"/>
          <w:szCs w:val="24"/>
        </w:rPr>
        <w:t xml:space="preserve"> </w:t>
      </w:r>
      <w:r w:rsidRPr="00270A74">
        <w:rPr>
          <w:rFonts w:eastAsiaTheme="minorEastAsia"/>
          <w:color w:val="auto"/>
          <w:sz w:val="24"/>
          <w:szCs w:val="24"/>
        </w:rPr>
        <w:t>проверок соответствующих</w:t>
      </w:r>
      <w:r w:rsidR="00FD0294" w:rsidRPr="00270A74">
        <w:rPr>
          <w:rFonts w:eastAsiaTheme="minorEastAsia"/>
          <w:color w:val="auto"/>
          <w:sz w:val="24"/>
          <w:szCs w:val="24"/>
        </w:rPr>
        <w:t xml:space="preserve"> контрольных и</w:t>
      </w:r>
      <w:r w:rsidR="00270A74" w:rsidRPr="00270A74">
        <w:rPr>
          <w:rFonts w:eastAsiaTheme="minorEastAsia"/>
          <w:color w:val="auto"/>
          <w:sz w:val="24"/>
          <w:szCs w:val="24"/>
        </w:rPr>
        <w:t xml:space="preserve"> </w:t>
      </w:r>
      <w:r w:rsidRPr="00270A74">
        <w:rPr>
          <w:rFonts w:eastAsiaTheme="minorEastAsia"/>
          <w:color w:val="auto"/>
          <w:sz w:val="24"/>
          <w:szCs w:val="24"/>
        </w:rPr>
        <w:t>надзорных органов,</w:t>
      </w:r>
      <w:r w:rsidR="00C21255">
        <w:rPr>
          <w:rFonts w:eastAsiaTheme="minorEastAsia"/>
          <w:color w:val="auto"/>
          <w:sz w:val="24"/>
          <w:szCs w:val="24"/>
        </w:rPr>
        <w:t xml:space="preserve"> </w:t>
      </w:r>
      <w:r w:rsidRPr="00270A74">
        <w:rPr>
          <w:rFonts w:eastAsiaTheme="minorEastAsia"/>
          <w:color w:val="auto"/>
          <w:sz w:val="24"/>
          <w:szCs w:val="24"/>
        </w:rPr>
        <w:t xml:space="preserve">в том числе проверок, проводимых </w:t>
      </w:r>
      <w:r w:rsidR="00CA083F" w:rsidRPr="00270A74">
        <w:rPr>
          <w:rFonts w:eastAsiaTheme="minorEastAsia"/>
          <w:color w:val="auto"/>
          <w:sz w:val="24"/>
          <w:szCs w:val="24"/>
        </w:rPr>
        <w:t>Контрольно-с</w:t>
      </w:r>
      <w:r w:rsidRPr="00270A74">
        <w:rPr>
          <w:rFonts w:eastAsiaTheme="minorEastAsia"/>
          <w:color w:val="auto"/>
          <w:sz w:val="24"/>
          <w:szCs w:val="24"/>
        </w:rPr>
        <w:t xml:space="preserve">четной палатой; </w:t>
      </w:r>
    </w:p>
    <w:p w:rsidR="00B10D16" w:rsidRPr="00270A74" w:rsidRDefault="001C52F9" w:rsidP="009916A6">
      <w:pPr>
        <w:pStyle w:val="a5"/>
        <w:numPr>
          <w:ilvl w:val="0"/>
          <w:numId w:val="9"/>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информация о выявленных нарушениях законодательства</w:t>
      </w:r>
      <w:r w:rsidR="00140C10" w:rsidRPr="00270A74">
        <w:rPr>
          <w:rFonts w:eastAsiaTheme="minorEastAsia"/>
          <w:color w:val="auto"/>
          <w:sz w:val="24"/>
          <w:szCs w:val="24"/>
        </w:rPr>
        <w:t xml:space="preserve"> о контрактной</w:t>
      </w:r>
      <w:r w:rsidR="00270A74" w:rsidRPr="00270A74">
        <w:rPr>
          <w:rFonts w:eastAsiaTheme="minorEastAsia"/>
          <w:color w:val="auto"/>
          <w:sz w:val="24"/>
          <w:szCs w:val="24"/>
        </w:rPr>
        <w:t xml:space="preserve"> </w:t>
      </w:r>
      <w:r w:rsidRPr="00270A74">
        <w:rPr>
          <w:rFonts w:eastAsiaTheme="minorEastAsia"/>
          <w:color w:val="auto"/>
          <w:sz w:val="24"/>
          <w:szCs w:val="24"/>
        </w:rPr>
        <w:t xml:space="preserve">системе, полученная от правоохранительных органов в рамках реализации соглашений о взаимном сотрудничестве; </w:t>
      </w:r>
    </w:p>
    <w:p w:rsidR="00843079" w:rsidRPr="00E55BC3" w:rsidRDefault="001C52F9" w:rsidP="009916A6">
      <w:pPr>
        <w:pStyle w:val="a5"/>
        <w:numPr>
          <w:ilvl w:val="0"/>
          <w:numId w:val="9"/>
        </w:numPr>
        <w:spacing w:after="0" w:line="288" w:lineRule="auto"/>
        <w:ind w:left="0" w:right="0" w:firstLine="567"/>
        <w:rPr>
          <w:rFonts w:eastAsiaTheme="minorEastAsia"/>
          <w:color w:val="auto"/>
          <w:sz w:val="24"/>
          <w:szCs w:val="24"/>
        </w:rPr>
      </w:pPr>
      <w:r w:rsidRPr="00E55BC3">
        <w:rPr>
          <w:rFonts w:eastAsiaTheme="minorEastAsia"/>
          <w:color w:val="auto"/>
          <w:sz w:val="24"/>
          <w:szCs w:val="24"/>
        </w:rPr>
        <w:t>интернет-сайты компаний-производителей товаров, работ,</w:t>
      </w:r>
      <w:r w:rsidR="00061A8D" w:rsidRPr="00E55BC3">
        <w:rPr>
          <w:rFonts w:eastAsiaTheme="minorEastAsia"/>
          <w:color w:val="auto"/>
          <w:sz w:val="24"/>
          <w:szCs w:val="24"/>
        </w:rPr>
        <w:t xml:space="preserve"> услуг;</w:t>
      </w:r>
    </w:p>
    <w:p w:rsidR="00843079" w:rsidRPr="00270A74" w:rsidRDefault="001C52F9" w:rsidP="009916A6">
      <w:pPr>
        <w:pStyle w:val="a5"/>
        <w:numPr>
          <w:ilvl w:val="0"/>
          <w:numId w:val="9"/>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иная информация (документы, сведения), полученная от</w:t>
      </w:r>
      <w:r w:rsidR="00344D27" w:rsidRPr="00270A74">
        <w:rPr>
          <w:rFonts w:eastAsiaTheme="minorEastAsia"/>
          <w:color w:val="auto"/>
          <w:sz w:val="24"/>
          <w:szCs w:val="24"/>
        </w:rPr>
        <w:t xml:space="preserve"> экспертов, в том</w:t>
      </w:r>
      <w:r w:rsidR="00270A74" w:rsidRPr="00270A74">
        <w:rPr>
          <w:rFonts w:eastAsiaTheme="minorEastAsia"/>
          <w:color w:val="auto"/>
          <w:sz w:val="24"/>
          <w:szCs w:val="24"/>
        </w:rPr>
        <w:t xml:space="preserve"> </w:t>
      </w:r>
      <w:r w:rsidRPr="00270A74">
        <w:rPr>
          <w:rFonts w:eastAsiaTheme="minorEastAsia"/>
          <w:color w:val="auto"/>
          <w:sz w:val="24"/>
          <w:szCs w:val="24"/>
        </w:rPr>
        <w:t>числе информация о складывающихся на товарных рынках ценах товаров, работ, услуг, закупаемых для обеспечения государственны</w:t>
      </w:r>
      <w:r w:rsidR="003E728D" w:rsidRPr="00270A74">
        <w:rPr>
          <w:rFonts w:eastAsiaTheme="minorEastAsia"/>
          <w:color w:val="auto"/>
          <w:sz w:val="24"/>
          <w:szCs w:val="24"/>
        </w:rPr>
        <w:t>х</w:t>
      </w:r>
      <w:r w:rsidR="00FC67EB" w:rsidRPr="00270A74">
        <w:rPr>
          <w:rFonts w:eastAsiaTheme="minorEastAsia"/>
          <w:color w:val="auto"/>
          <w:sz w:val="24"/>
          <w:szCs w:val="24"/>
        </w:rPr>
        <w:t xml:space="preserve"> нужд</w:t>
      </w:r>
      <w:r w:rsidR="003E728D" w:rsidRPr="00270A74">
        <w:rPr>
          <w:rFonts w:eastAsiaTheme="minorEastAsia"/>
          <w:color w:val="auto"/>
          <w:sz w:val="24"/>
          <w:szCs w:val="24"/>
        </w:rPr>
        <w:t>.</w:t>
      </w:r>
    </w:p>
    <w:p w:rsidR="00843079" w:rsidRPr="00E55BC3" w:rsidRDefault="00514E04"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6</w:t>
      </w:r>
      <w:r w:rsidR="001C52F9" w:rsidRPr="00E55BC3">
        <w:rPr>
          <w:rFonts w:eastAsiaTheme="minorEastAsia"/>
          <w:color w:val="auto"/>
          <w:sz w:val="24"/>
          <w:szCs w:val="24"/>
        </w:rPr>
        <w:t>.2. В ходе проведения аудита в сфере закупок могут использоваться одновременно несколько источников информации, имеющих непосредственное отношение к предмету и объекту аудита. При этом необходимо учитывать следующий минимальный набор документов, который должен быть у объекта аудита</w:t>
      </w:r>
      <w:r w:rsidR="00A27540" w:rsidRPr="00E55BC3">
        <w:rPr>
          <w:rFonts w:eastAsiaTheme="minorEastAsia"/>
          <w:color w:val="auto"/>
          <w:sz w:val="24"/>
          <w:szCs w:val="24"/>
        </w:rPr>
        <w:t xml:space="preserve"> в сфере закупок</w:t>
      </w:r>
      <w:r w:rsidR="001C52F9" w:rsidRPr="00E55BC3">
        <w:rPr>
          <w:rFonts w:eastAsiaTheme="minorEastAsia"/>
          <w:color w:val="auto"/>
          <w:sz w:val="24"/>
          <w:szCs w:val="24"/>
        </w:rPr>
        <w:t xml:space="preserve">: </w:t>
      </w:r>
    </w:p>
    <w:p w:rsidR="00843079" w:rsidRPr="00E55BC3" w:rsidRDefault="001C52F9" w:rsidP="009916A6">
      <w:pPr>
        <w:spacing w:after="0" w:line="288" w:lineRule="auto"/>
        <w:ind w:right="0" w:firstLine="567"/>
        <w:rPr>
          <w:rFonts w:eastAsiaTheme="minorEastAsia"/>
          <w:color w:val="auto"/>
          <w:sz w:val="24"/>
          <w:szCs w:val="24"/>
          <w:u w:val="single"/>
        </w:rPr>
      </w:pPr>
      <w:r w:rsidRPr="00E55BC3">
        <w:rPr>
          <w:rFonts w:eastAsiaTheme="minorEastAsia"/>
          <w:color w:val="auto"/>
          <w:sz w:val="24"/>
          <w:szCs w:val="24"/>
          <w:u w:val="single"/>
        </w:rPr>
        <w:t xml:space="preserve">до этапа осуществления закупки: </w:t>
      </w:r>
    </w:p>
    <w:p w:rsidR="00843079" w:rsidRPr="00270A74" w:rsidRDefault="001C52F9" w:rsidP="009916A6">
      <w:pPr>
        <w:pStyle w:val="a5"/>
        <w:numPr>
          <w:ilvl w:val="0"/>
          <w:numId w:val="10"/>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 xml:space="preserve">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w:t>
      </w:r>
      <w:r w:rsidR="00270A74">
        <w:rPr>
          <w:rFonts w:eastAsiaTheme="minorEastAsia"/>
          <w:color w:val="auto"/>
          <w:sz w:val="24"/>
          <w:szCs w:val="24"/>
        </w:rPr>
        <w:t xml:space="preserve">(контрактных управляющих) </w:t>
      </w:r>
      <w:r w:rsidRPr="00270A74">
        <w:rPr>
          <w:rFonts w:eastAsiaTheme="minorEastAsia"/>
          <w:color w:val="auto"/>
          <w:sz w:val="24"/>
          <w:szCs w:val="24"/>
        </w:rPr>
        <w:t xml:space="preserve">без образования отдельного структурного подразделения; </w:t>
      </w:r>
    </w:p>
    <w:p w:rsidR="00843079" w:rsidRPr="00270A74" w:rsidRDefault="001C52F9" w:rsidP="009916A6">
      <w:pPr>
        <w:pStyle w:val="a5"/>
        <w:numPr>
          <w:ilvl w:val="0"/>
          <w:numId w:val="10"/>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 xml:space="preserve">документы о создании и регламентации работы комиссии </w:t>
      </w:r>
      <w:r w:rsidR="00240EA1" w:rsidRPr="00270A74">
        <w:rPr>
          <w:rFonts w:eastAsiaTheme="minorEastAsia"/>
          <w:color w:val="auto"/>
          <w:sz w:val="24"/>
          <w:szCs w:val="24"/>
        </w:rPr>
        <w:t>(комиссий) по</w:t>
      </w:r>
      <w:r w:rsidR="00270A74" w:rsidRPr="00270A74">
        <w:rPr>
          <w:rFonts w:eastAsiaTheme="minorEastAsia"/>
          <w:color w:val="auto"/>
          <w:sz w:val="24"/>
          <w:szCs w:val="24"/>
        </w:rPr>
        <w:t xml:space="preserve"> </w:t>
      </w:r>
      <w:r w:rsidRPr="00270A74">
        <w:rPr>
          <w:rFonts w:eastAsiaTheme="minorEastAsia"/>
          <w:color w:val="auto"/>
          <w:sz w:val="24"/>
          <w:szCs w:val="24"/>
        </w:rPr>
        <w:t xml:space="preserve">осуществлению закупок; </w:t>
      </w:r>
    </w:p>
    <w:p w:rsidR="00843079" w:rsidRPr="00270A74" w:rsidRDefault="001C52F9" w:rsidP="009916A6">
      <w:pPr>
        <w:pStyle w:val="a5"/>
        <w:numPr>
          <w:ilvl w:val="0"/>
          <w:numId w:val="10"/>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 xml:space="preserve">документ, регламентирующий проведение контроля в сфере </w:t>
      </w:r>
      <w:r w:rsidR="00EC63E0" w:rsidRPr="00270A74">
        <w:rPr>
          <w:rFonts w:eastAsiaTheme="minorEastAsia"/>
          <w:color w:val="auto"/>
          <w:sz w:val="24"/>
          <w:szCs w:val="24"/>
        </w:rPr>
        <w:t>закупок,</w:t>
      </w:r>
      <w:r w:rsidR="00270A74" w:rsidRPr="00270A74">
        <w:rPr>
          <w:rFonts w:eastAsiaTheme="minorEastAsia"/>
          <w:color w:val="auto"/>
          <w:sz w:val="24"/>
          <w:szCs w:val="24"/>
        </w:rPr>
        <w:t xml:space="preserve"> </w:t>
      </w:r>
      <w:r w:rsidRPr="00270A74">
        <w:rPr>
          <w:rFonts w:eastAsiaTheme="minorEastAsia"/>
          <w:color w:val="auto"/>
          <w:sz w:val="24"/>
          <w:szCs w:val="24"/>
        </w:rPr>
        <w:t xml:space="preserve">осуществляемый заказчиком; </w:t>
      </w:r>
    </w:p>
    <w:p w:rsidR="00843079" w:rsidRPr="00E55BC3" w:rsidRDefault="001C52F9" w:rsidP="009916A6">
      <w:pPr>
        <w:pStyle w:val="a5"/>
        <w:numPr>
          <w:ilvl w:val="0"/>
          <w:numId w:val="10"/>
        </w:numPr>
        <w:spacing w:after="0" w:line="288" w:lineRule="auto"/>
        <w:ind w:left="0" w:right="0" w:firstLine="567"/>
        <w:rPr>
          <w:rFonts w:eastAsiaTheme="minorEastAsia"/>
          <w:color w:val="auto"/>
          <w:sz w:val="24"/>
          <w:szCs w:val="24"/>
        </w:rPr>
      </w:pPr>
      <w:r w:rsidRPr="00E55BC3">
        <w:rPr>
          <w:rFonts w:eastAsiaTheme="minorEastAsia"/>
          <w:color w:val="auto"/>
          <w:sz w:val="24"/>
          <w:szCs w:val="24"/>
        </w:rPr>
        <w:t xml:space="preserve">план закупок, включая обоснования предмета закупки; </w:t>
      </w:r>
    </w:p>
    <w:p w:rsidR="00843079" w:rsidRPr="00270A74" w:rsidRDefault="001C52F9" w:rsidP="009916A6">
      <w:pPr>
        <w:pStyle w:val="a5"/>
        <w:numPr>
          <w:ilvl w:val="0"/>
          <w:numId w:val="10"/>
        </w:numPr>
        <w:spacing w:after="0" w:line="288" w:lineRule="auto"/>
        <w:ind w:left="0" w:right="0" w:firstLine="567"/>
        <w:rPr>
          <w:rFonts w:eastAsiaTheme="minorEastAsia"/>
          <w:color w:val="auto"/>
          <w:sz w:val="24"/>
          <w:szCs w:val="24"/>
        </w:rPr>
      </w:pPr>
      <w:proofErr w:type="gramStart"/>
      <w:r w:rsidRPr="00270A74">
        <w:rPr>
          <w:rFonts w:eastAsiaTheme="minorEastAsia"/>
          <w:color w:val="auto"/>
          <w:sz w:val="24"/>
          <w:szCs w:val="24"/>
        </w:rPr>
        <w:t>план-график закупок, включая обоснования начальной</w:t>
      </w:r>
      <w:r w:rsidR="002E6AAE" w:rsidRPr="00270A74">
        <w:rPr>
          <w:rFonts w:eastAsiaTheme="minorEastAsia"/>
          <w:color w:val="auto"/>
          <w:sz w:val="24"/>
          <w:szCs w:val="24"/>
        </w:rPr>
        <w:t xml:space="preserve"> </w:t>
      </w:r>
      <w:r w:rsidR="00BC7733" w:rsidRPr="00270A74">
        <w:rPr>
          <w:rFonts w:eastAsiaTheme="minorEastAsia"/>
          <w:color w:val="auto"/>
          <w:sz w:val="24"/>
          <w:szCs w:val="24"/>
        </w:rPr>
        <w:t>(максимальной)</w:t>
      </w:r>
      <w:r w:rsidR="00270A74" w:rsidRPr="00270A74">
        <w:rPr>
          <w:rFonts w:eastAsiaTheme="minorEastAsia"/>
          <w:color w:val="auto"/>
          <w:sz w:val="24"/>
          <w:szCs w:val="24"/>
        </w:rPr>
        <w:t xml:space="preserve"> </w:t>
      </w:r>
      <w:r w:rsidRPr="00270A74">
        <w:rPr>
          <w:rFonts w:eastAsiaTheme="minorEastAsia"/>
          <w:color w:val="auto"/>
          <w:sz w:val="24"/>
          <w:szCs w:val="24"/>
        </w:rPr>
        <w:t xml:space="preserve">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 </w:t>
      </w:r>
      <w:proofErr w:type="gramEnd"/>
    </w:p>
    <w:p w:rsidR="00843079" w:rsidRPr="00270A74" w:rsidRDefault="001C52F9" w:rsidP="009916A6">
      <w:pPr>
        <w:pStyle w:val="a5"/>
        <w:numPr>
          <w:ilvl w:val="0"/>
          <w:numId w:val="10"/>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 xml:space="preserve">требования к отдельным видам закупаемых товаров, работ, </w:t>
      </w:r>
      <w:r w:rsidR="00BC7733" w:rsidRPr="00270A74">
        <w:rPr>
          <w:rFonts w:eastAsiaTheme="minorEastAsia"/>
          <w:color w:val="auto"/>
          <w:sz w:val="24"/>
          <w:szCs w:val="24"/>
        </w:rPr>
        <w:t>услуг (в том</w:t>
      </w:r>
      <w:r w:rsidR="00270A74" w:rsidRPr="00270A74">
        <w:rPr>
          <w:rFonts w:eastAsiaTheme="minorEastAsia"/>
          <w:color w:val="auto"/>
          <w:sz w:val="24"/>
          <w:szCs w:val="24"/>
        </w:rPr>
        <w:t xml:space="preserve"> </w:t>
      </w:r>
      <w:r w:rsidRPr="00270A74">
        <w:rPr>
          <w:rFonts w:eastAsiaTheme="minorEastAsia"/>
          <w:color w:val="auto"/>
          <w:sz w:val="24"/>
          <w:szCs w:val="24"/>
        </w:rPr>
        <w:t>числе предельные цены на товары, работы, услуги) и (или) нормативные затраты на обеспечение функций</w:t>
      </w:r>
      <w:r w:rsidR="001B112D" w:rsidRPr="00270A74">
        <w:rPr>
          <w:rFonts w:eastAsiaTheme="minorEastAsia"/>
          <w:color w:val="auto"/>
          <w:sz w:val="24"/>
          <w:szCs w:val="24"/>
        </w:rPr>
        <w:t xml:space="preserve"> (статья 19 Закона № 44-ФЗ);</w:t>
      </w:r>
      <w:r w:rsidRPr="00270A74">
        <w:rPr>
          <w:rFonts w:eastAsiaTheme="minorEastAsia"/>
          <w:color w:val="auto"/>
          <w:sz w:val="24"/>
          <w:szCs w:val="24"/>
        </w:rPr>
        <w:t xml:space="preserve"> </w:t>
      </w:r>
    </w:p>
    <w:p w:rsidR="00935357" w:rsidRPr="00270A74" w:rsidRDefault="001C52F9" w:rsidP="009916A6">
      <w:pPr>
        <w:pStyle w:val="a5"/>
        <w:numPr>
          <w:ilvl w:val="0"/>
          <w:numId w:val="10"/>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документы, подтверждающие обоснования начальных</w:t>
      </w:r>
      <w:r w:rsidR="00BF3692" w:rsidRPr="00270A74">
        <w:rPr>
          <w:rFonts w:eastAsiaTheme="minorEastAsia"/>
          <w:color w:val="auto"/>
          <w:sz w:val="24"/>
          <w:szCs w:val="24"/>
        </w:rPr>
        <w:t xml:space="preserve"> (максимальных)</w:t>
      </w:r>
      <w:r w:rsidR="00270A74" w:rsidRPr="00270A74">
        <w:rPr>
          <w:rFonts w:eastAsiaTheme="minorEastAsia"/>
          <w:color w:val="auto"/>
          <w:sz w:val="24"/>
          <w:szCs w:val="24"/>
        </w:rPr>
        <w:t xml:space="preserve"> </w:t>
      </w:r>
      <w:r w:rsidRPr="00270A74">
        <w:rPr>
          <w:rFonts w:eastAsiaTheme="minorEastAsia"/>
          <w:color w:val="auto"/>
          <w:sz w:val="24"/>
          <w:szCs w:val="24"/>
        </w:rPr>
        <w:t xml:space="preserve">цен контрактов; </w:t>
      </w:r>
    </w:p>
    <w:p w:rsidR="00843079" w:rsidRPr="00E55BC3" w:rsidRDefault="001C52F9" w:rsidP="009916A6">
      <w:pPr>
        <w:spacing w:after="0" w:line="288" w:lineRule="auto"/>
        <w:ind w:right="0" w:firstLine="567"/>
        <w:rPr>
          <w:rFonts w:eastAsiaTheme="minorEastAsia"/>
          <w:color w:val="auto"/>
          <w:sz w:val="24"/>
          <w:szCs w:val="24"/>
          <w:u w:val="single"/>
        </w:rPr>
      </w:pPr>
      <w:r w:rsidRPr="00E55BC3">
        <w:rPr>
          <w:rFonts w:eastAsiaTheme="minorEastAsia"/>
          <w:color w:val="auto"/>
          <w:sz w:val="24"/>
          <w:szCs w:val="24"/>
          <w:u w:val="single"/>
        </w:rPr>
        <w:lastRenderedPageBreak/>
        <w:t xml:space="preserve">до заключения контракта (дополнительно к предыдущим документам): </w:t>
      </w:r>
    </w:p>
    <w:p w:rsidR="00843079" w:rsidRPr="00270A74" w:rsidRDefault="001C52F9" w:rsidP="009916A6">
      <w:pPr>
        <w:pStyle w:val="a5"/>
        <w:numPr>
          <w:ilvl w:val="0"/>
          <w:numId w:val="11"/>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извещения об осущес</w:t>
      </w:r>
      <w:r w:rsidR="00343D64" w:rsidRPr="00270A74">
        <w:rPr>
          <w:rFonts w:eastAsiaTheme="minorEastAsia"/>
          <w:color w:val="auto"/>
          <w:sz w:val="24"/>
          <w:szCs w:val="24"/>
        </w:rPr>
        <w:t>твлении закупок, документация о</w:t>
      </w:r>
      <w:r w:rsidR="00703732" w:rsidRPr="00270A74">
        <w:rPr>
          <w:rFonts w:eastAsiaTheme="minorEastAsia"/>
          <w:color w:val="auto"/>
          <w:sz w:val="24"/>
          <w:szCs w:val="24"/>
        </w:rPr>
        <w:t xml:space="preserve"> закупках, проекты</w:t>
      </w:r>
      <w:r w:rsidR="00270A74" w:rsidRPr="00270A74">
        <w:rPr>
          <w:rFonts w:eastAsiaTheme="minorEastAsia"/>
          <w:color w:val="auto"/>
          <w:sz w:val="24"/>
          <w:szCs w:val="24"/>
        </w:rPr>
        <w:t xml:space="preserve"> </w:t>
      </w:r>
      <w:r w:rsidRPr="00270A74">
        <w:rPr>
          <w:rFonts w:eastAsiaTheme="minorEastAsia"/>
          <w:color w:val="auto"/>
          <w:sz w:val="24"/>
          <w:szCs w:val="24"/>
        </w:rPr>
        <w:t xml:space="preserve">контрактов, в том числе изменения и разъяснения к ним; </w:t>
      </w:r>
    </w:p>
    <w:p w:rsidR="00343D64" w:rsidRPr="00E55BC3" w:rsidRDefault="001C52F9" w:rsidP="009916A6">
      <w:pPr>
        <w:pStyle w:val="a5"/>
        <w:numPr>
          <w:ilvl w:val="0"/>
          <w:numId w:val="11"/>
        </w:numPr>
        <w:spacing w:after="0" w:line="288" w:lineRule="auto"/>
        <w:ind w:left="0" w:right="0" w:firstLine="567"/>
        <w:rPr>
          <w:rFonts w:eastAsiaTheme="minorEastAsia"/>
          <w:color w:val="auto"/>
          <w:sz w:val="24"/>
          <w:szCs w:val="24"/>
        </w:rPr>
      </w:pPr>
      <w:r w:rsidRPr="00E55BC3">
        <w:rPr>
          <w:rFonts w:eastAsiaTheme="minorEastAsia"/>
          <w:color w:val="auto"/>
          <w:sz w:val="24"/>
          <w:szCs w:val="24"/>
        </w:rPr>
        <w:t xml:space="preserve">решения об отмене определения поставщика (подрядчика, </w:t>
      </w:r>
      <w:r w:rsidR="00703732" w:rsidRPr="00E55BC3">
        <w:rPr>
          <w:rFonts w:eastAsiaTheme="minorEastAsia"/>
          <w:color w:val="auto"/>
          <w:sz w:val="24"/>
          <w:szCs w:val="24"/>
        </w:rPr>
        <w:t>исполнителя);</w:t>
      </w:r>
    </w:p>
    <w:p w:rsidR="00843079" w:rsidRPr="00270A74" w:rsidRDefault="001C52F9" w:rsidP="009916A6">
      <w:pPr>
        <w:pStyle w:val="a5"/>
        <w:numPr>
          <w:ilvl w:val="0"/>
          <w:numId w:val="11"/>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протоколы, составленные в ходе осуществления закупок, в том</w:t>
      </w:r>
      <w:r w:rsidR="00996264" w:rsidRPr="00270A74">
        <w:rPr>
          <w:rFonts w:eastAsiaTheme="minorEastAsia"/>
          <w:color w:val="auto"/>
          <w:sz w:val="24"/>
          <w:szCs w:val="24"/>
        </w:rPr>
        <w:t xml:space="preserve"> числе</w:t>
      </w:r>
      <w:r w:rsidR="00270A74" w:rsidRPr="00270A74">
        <w:rPr>
          <w:rFonts w:eastAsiaTheme="minorEastAsia"/>
          <w:color w:val="auto"/>
          <w:sz w:val="24"/>
          <w:szCs w:val="24"/>
        </w:rPr>
        <w:t xml:space="preserve"> </w:t>
      </w:r>
      <w:r w:rsidRPr="00270A74">
        <w:rPr>
          <w:rFonts w:eastAsiaTheme="minorEastAsia"/>
          <w:color w:val="auto"/>
          <w:sz w:val="24"/>
          <w:szCs w:val="24"/>
        </w:rPr>
        <w:t xml:space="preserve">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 поставщика (подрядчика, исполнителя); </w:t>
      </w:r>
    </w:p>
    <w:p w:rsidR="00843079" w:rsidRPr="009226F1" w:rsidRDefault="001C52F9" w:rsidP="009916A6">
      <w:pPr>
        <w:pStyle w:val="a5"/>
        <w:numPr>
          <w:ilvl w:val="0"/>
          <w:numId w:val="11"/>
        </w:numPr>
        <w:spacing w:after="0" w:line="288" w:lineRule="auto"/>
        <w:ind w:left="0" w:right="0" w:firstLine="567"/>
        <w:rPr>
          <w:rFonts w:eastAsiaTheme="minorEastAsia"/>
          <w:color w:val="auto"/>
          <w:sz w:val="24"/>
          <w:szCs w:val="24"/>
        </w:rPr>
      </w:pPr>
      <w:r w:rsidRPr="009226F1">
        <w:rPr>
          <w:rFonts w:eastAsiaTheme="minorEastAsia"/>
          <w:color w:val="auto"/>
          <w:sz w:val="24"/>
          <w:szCs w:val="24"/>
        </w:rPr>
        <w:t>аудиозаписи вскрытия конвертов с заявками на участие в</w:t>
      </w:r>
      <w:r w:rsidR="00996264" w:rsidRPr="009226F1">
        <w:rPr>
          <w:rFonts w:eastAsiaTheme="minorEastAsia"/>
          <w:color w:val="auto"/>
          <w:sz w:val="24"/>
          <w:szCs w:val="24"/>
        </w:rPr>
        <w:t xml:space="preserve"> конкурсе,</w:t>
      </w:r>
      <w:r w:rsidR="009226F1" w:rsidRPr="009226F1">
        <w:rPr>
          <w:rFonts w:eastAsiaTheme="minorEastAsia"/>
          <w:color w:val="auto"/>
          <w:sz w:val="24"/>
          <w:szCs w:val="24"/>
        </w:rPr>
        <w:t xml:space="preserve"> </w:t>
      </w:r>
      <w:r w:rsidRPr="009226F1">
        <w:rPr>
          <w:rFonts w:eastAsiaTheme="minorEastAsia"/>
          <w:color w:val="auto"/>
          <w:sz w:val="24"/>
          <w:szCs w:val="24"/>
        </w:rPr>
        <w:t xml:space="preserve">запросе котировок, запросе предложений и (или) открытия доступа к поданным в форме электронных документов таким заявкам; </w:t>
      </w:r>
    </w:p>
    <w:p w:rsidR="00843079" w:rsidRPr="00E55BC3" w:rsidRDefault="001C52F9" w:rsidP="009916A6">
      <w:pPr>
        <w:pStyle w:val="a5"/>
        <w:numPr>
          <w:ilvl w:val="0"/>
          <w:numId w:val="11"/>
        </w:numPr>
        <w:spacing w:after="0" w:line="288" w:lineRule="auto"/>
        <w:ind w:left="0" w:right="0" w:firstLine="567"/>
        <w:rPr>
          <w:rFonts w:eastAsiaTheme="minorEastAsia"/>
          <w:color w:val="auto"/>
          <w:sz w:val="24"/>
          <w:szCs w:val="24"/>
        </w:rPr>
      </w:pPr>
      <w:r w:rsidRPr="00E55BC3">
        <w:rPr>
          <w:rFonts w:eastAsiaTheme="minorEastAsia"/>
          <w:color w:val="auto"/>
          <w:sz w:val="24"/>
          <w:szCs w:val="24"/>
        </w:rPr>
        <w:t xml:space="preserve">заявки участников закупки; </w:t>
      </w:r>
    </w:p>
    <w:p w:rsidR="00843079" w:rsidRPr="00270A74" w:rsidRDefault="001C52F9" w:rsidP="009916A6">
      <w:pPr>
        <w:pStyle w:val="a5"/>
        <w:numPr>
          <w:ilvl w:val="0"/>
          <w:numId w:val="11"/>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документы, подтверждающие поступление обеспечений заявок</w:t>
      </w:r>
      <w:r w:rsidR="005257DD" w:rsidRPr="00270A74">
        <w:rPr>
          <w:rFonts w:eastAsiaTheme="minorEastAsia"/>
          <w:color w:val="auto"/>
          <w:sz w:val="24"/>
          <w:szCs w:val="24"/>
        </w:rPr>
        <w:t xml:space="preserve"> от</w:t>
      </w:r>
      <w:r w:rsidR="00270A74" w:rsidRPr="00270A74">
        <w:rPr>
          <w:rFonts w:eastAsiaTheme="minorEastAsia"/>
          <w:color w:val="auto"/>
          <w:sz w:val="24"/>
          <w:szCs w:val="24"/>
        </w:rPr>
        <w:t xml:space="preserve"> </w:t>
      </w:r>
      <w:r w:rsidRPr="00270A74">
        <w:rPr>
          <w:rFonts w:eastAsiaTheme="minorEastAsia"/>
          <w:color w:val="auto"/>
          <w:sz w:val="24"/>
          <w:szCs w:val="24"/>
        </w:rPr>
        <w:t xml:space="preserve">участников закупки; </w:t>
      </w:r>
    </w:p>
    <w:p w:rsidR="00843079" w:rsidRPr="00270A74" w:rsidRDefault="001C52F9" w:rsidP="009916A6">
      <w:pPr>
        <w:pStyle w:val="a5"/>
        <w:numPr>
          <w:ilvl w:val="0"/>
          <w:numId w:val="11"/>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 xml:space="preserve">информация о результатах обязательного общественного </w:t>
      </w:r>
      <w:r w:rsidR="00E171E6" w:rsidRPr="00270A74">
        <w:rPr>
          <w:rFonts w:eastAsiaTheme="minorEastAsia"/>
          <w:color w:val="auto"/>
          <w:sz w:val="24"/>
          <w:szCs w:val="24"/>
        </w:rPr>
        <w:t>обсуждения</w:t>
      </w:r>
      <w:r w:rsidR="00270A74" w:rsidRPr="00270A74">
        <w:rPr>
          <w:rFonts w:eastAsiaTheme="minorEastAsia"/>
          <w:color w:val="auto"/>
          <w:sz w:val="24"/>
          <w:szCs w:val="24"/>
        </w:rPr>
        <w:t xml:space="preserve"> </w:t>
      </w:r>
      <w:r w:rsidRPr="00270A74">
        <w:rPr>
          <w:rFonts w:eastAsiaTheme="minorEastAsia"/>
          <w:color w:val="auto"/>
          <w:sz w:val="24"/>
          <w:szCs w:val="24"/>
        </w:rPr>
        <w:t xml:space="preserve">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1 млрд. рублей; </w:t>
      </w:r>
    </w:p>
    <w:p w:rsidR="00843079" w:rsidRPr="00270A74" w:rsidRDefault="001C52F9" w:rsidP="009916A6">
      <w:pPr>
        <w:pStyle w:val="a5"/>
        <w:numPr>
          <w:ilvl w:val="0"/>
          <w:numId w:val="11"/>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согласование закупки у единственного поставщика</w:t>
      </w:r>
      <w:r w:rsidR="006C6B4D" w:rsidRPr="00270A74">
        <w:rPr>
          <w:rFonts w:eastAsiaTheme="minorEastAsia"/>
          <w:color w:val="auto"/>
          <w:sz w:val="24"/>
          <w:szCs w:val="24"/>
        </w:rPr>
        <w:t xml:space="preserve"> (подрядчика,</w:t>
      </w:r>
      <w:r w:rsidR="00270A74" w:rsidRPr="00270A74">
        <w:rPr>
          <w:rFonts w:eastAsiaTheme="minorEastAsia"/>
          <w:color w:val="auto"/>
          <w:sz w:val="24"/>
          <w:szCs w:val="24"/>
        </w:rPr>
        <w:t xml:space="preserve"> </w:t>
      </w:r>
      <w:r w:rsidRPr="00270A74">
        <w:rPr>
          <w:rFonts w:eastAsiaTheme="minorEastAsia"/>
          <w:color w:val="auto"/>
          <w:sz w:val="24"/>
          <w:szCs w:val="24"/>
        </w:rPr>
        <w:t>исполнителя) с контрольным органом в сфере закупок</w:t>
      </w:r>
      <w:r w:rsidR="00270A74">
        <w:rPr>
          <w:rFonts w:eastAsiaTheme="minorEastAsia"/>
          <w:color w:val="auto"/>
          <w:sz w:val="24"/>
          <w:szCs w:val="24"/>
        </w:rPr>
        <w:t xml:space="preserve"> (пункт</w:t>
      </w:r>
      <w:r w:rsidR="00E848EE" w:rsidRPr="00270A74">
        <w:rPr>
          <w:rFonts w:eastAsiaTheme="minorEastAsia"/>
          <w:color w:val="auto"/>
          <w:sz w:val="24"/>
          <w:szCs w:val="24"/>
        </w:rPr>
        <w:t xml:space="preserve"> 25 части 1 статьи 93 Закона № 44-ФЗ);</w:t>
      </w:r>
      <w:r w:rsidRPr="00270A74">
        <w:rPr>
          <w:rFonts w:eastAsiaTheme="minorEastAsia"/>
          <w:color w:val="auto"/>
          <w:sz w:val="24"/>
          <w:szCs w:val="24"/>
        </w:rPr>
        <w:t xml:space="preserve"> </w:t>
      </w:r>
    </w:p>
    <w:p w:rsidR="00843079" w:rsidRPr="00270A74" w:rsidRDefault="001C52F9" w:rsidP="009916A6">
      <w:pPr>
        <w:pStyle w:val="a5"/>
        <w:numPr>
          <w:ilvl w:val="0"/>
          <w:numId w:val="11"/>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согласование закрытого способа определения поставщика</w:t>
      </w:r>
      <w:r w:rsidR="006C6B4D" w:rsidRPr="00270A74">
        <w:rPr>
          <w:rFonts w:eastAsiaTheme="minorEastAsia"/>
          <w:color w:val="auto"/>
          <w:sz w:val="24"/>
          <w:szCs w:val="24"/>
        </w:rPr>
        <w:t xml:space="preserve"> (подрядчика,</w:t>
      </w:r>
      <w:r w:rsidR="00270A74" w:rsidRPr="00270A74">
        <w:rPr>
          <w:rFonts w:eastAsiaTheme="minorEastAsia"/>
          <w:color w:val="auto"/>
          <w:sz w:val="24"/>
          <w:szCs w:val="24"/>
        </w:rPr>
        <w:t xml:space="preserve"> </w:t>
      </w:r>
      <w:r w:rsidRPr="00270A74">
        <w:rPr>
          <w:rFonts w:eastAsiaTheme="minorEastAsia"/>
          <w:color w:val="auto"/>
          <w:sz w:val="24"/>
          <w:szCs w:val="24"/>
        </w:rPr>
        <w:t>исполнителя) с контрольным органом в сфере закупок</w:t>
      </w:r>
      <w:r w:rsidR="00E00E47" w:rsidRPr="00270A74">
        <w:rPr>
          <w:rFonts w:eastAsiaTheme="minorEastAsia"/>
          <w:color w:val="auto"/>
          <w:sz w:val="24"/>
          <w:szCs w:val="24"/>
        </w:rPr>
        <w:t xml:space="preserve"> (часть 3 статьи 84 Закона № 44-ФЗ);</w:t>
      </w:r>
      <w:r w:rsidRPr="00270A74">
        <w:rPr>
          <w:rFonts w:eastAsiaTheme="minorEastAsia"/>
          <w:color w:val="auto"/>
          <w:sz w:val="24"/>
          <w:szCs w:val="24"/>
        </w:rPr>
        <w:t xml:space="preserve"> </w:t>
      </w:r>
    </w:p>
    <w:p w:rsidR="00843079" w:rsidRPr="00270A74" w:rsidRDefault="001C52F9" w:rsidP="009916A6">
      <w:pPr>
        <w:pStyle w:val="a5"/>
        <w:numPr>
          <w:ilvl w:val="0"/>
          <w:numId w:val="11"/>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 xml:space="preserve">отчеты, обосновывающие невозможность или </w:t>
      </w:r>
      <w:r w:rsidR="00F5206D" w:rsidRPr="00270A74">
        <w:rPr>
          <w:rFonts w:eastAsiaTheme="minorEastAsia"/>
          <w:color w:val="auto"/>
          <w:sz w:val="24"/>
          <w:szCs w:val="24"/>
        </w:rPr>
        <w:t>нецелесообразность</w:t>
      </w:r>
      <w:r w:rsidR="00270A74" w:rsidRPr="00270A74">
        <w:rPr>
          <w:rFonts w:eastAsiaTheme="minorEastAsia"/>
          <w:color w:val="auto"/>
          <w:sz w:val="24"/>
          <w:szCs w:val="24"/>
        </w:rPr>
        <w:t xml:space="preserve"> </w:t>
      </w:r>
      <w:r w:rsidRPr="00270A74">
        <w:rPr>
          <w:rFonts w:eastAsiaTheme="minorEastAsia"/>
          <w:color w:val="auto"/>
          <w:sz w:val="24"/>
          <w:szCs w:val="24"/>
        </w:rPr>
        <w:t xml:space="preserve">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w:t>
      </w:r>
    </w:p>
    <w:p w:rsidR="00B15AF6" w:rsidRPr="00270A74" w:rsidRDefault="001C52F9" w:rsidP="009916A6">
      <w:pPr>
        <w:pStyle w:val="a5"/>
        <w:numPr>
          <w:ilvl w:val="0"/>
          <w:numId w:val="11"/>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 xml:space="preserve">документы, подтверждающие поступление обеспечений </w:t>
      </w:r>
      <w:r w:rsidR="009E7EDD" w:rsidRPr="00270A74">
        <w:rPr>
          <w:rFonts w:eastAsiaTheme="minorEastAsia"/>
          <w:color w:val="auto"/>
          <w:sz w:val="24"/>
          <w:szCs w:val="24"/>
        </w:rPr>
        <w:t>исполнения</w:t>
      </w:r>
      <w:r w:rsidR="00270A74" w:rsidRPr="00270A74">
        <w:rPr>
          <w:rFonts w:eastAsiaTheme="minorEastAsia"/>
          <w:color w:val="auto"/>
          <w:sz w:val="24"/>
          <w:szCs w:val="24"/>
        </w:rPr>
        <w:t xml:space="preserve"> </w:t>
      </w:r>
      <w:r w:rsidRPr="00270A74">
        <w:rPr>
          <w:rFonts w:eastAsiaTheme="minorEastAsia"/>
          <w:color w:val="auto"/>
          <w:sz w:val="24"/>
          <w:szCs w:val="24"/>
        </w:rPr>
        <w:t xml:space="preserve">контрактов; </w:t>
      </w:r>
    </w:p>
    <w:p w:rsidR="00843079" w:rsidRPr="00E55BC3" w:rsidRDefault="001C52F9" w:rsidP="009916A6">
      <w:pPr>
        <w:spacing w:after="0" w:line="288" w:lineRule="auto"/>
        <w:ind w:right="0" w:firstLine="567"/>
        <w:rPr>
          <w:rFonts w:eastAsiaTheme="minorEastAsia"/>
          <w:color w:val="auto"/>
          <w:sz w:val="24"/>
          <w:szCs w:val="24"/>
          <w:u w:val="single"/>
        </w:rPr>
      </w:pPr>
      <w:r w:rsidRPr="00E55BC3">
        <w:rPr>
          <w:rFonts w:eastAsiaTheme="minorEastAsia"/>
          <w:color w:val="auto"/>
          <w:sz w:val="24"/>
          <w:szCs w:val="24"/>
          <w:u w:val="single"/>
        </w:rPr>
        <w:t xml:space="preserve">по исполненным контрактам (дополнительно к предыдущим документам): </w:t>
      </w:r>
    </w:p>
    <w:p w:rsidR="00843079" w:rsidRPr="00E55BC3" w:rsidRDefault="001C52F9" w:rsidP="009916A6">
      <w:pPr>
        <w:pStyle w:val="a5"/>
        <w:numPr>
          <w:ilvl w:val="0"/>
          <w:numId w:val="12"/>
        </w:numPr>
        <w:spacing w:after="0" w:line="288" w:lineRule="auto"/>
        <w:ind w:left="0" w:right="0" w:firstLine="567"/>
        <w:rPr>
          <w:rFonts w:eastAsiaTheme="minorEastAsia"/>
          <w:color w:val="auto"/>
          <w:sz w:val="24"/>
          <w:szCs w:val="24"/>
        </w:rPr>
      </w:pPr>
      <w:r w:rsidRPr="00E55BC3">
        <w:rPr>
          <w:rFonts w:eastAsiaTheme="minorEastAsia"/>
          <w:color w:val="auto"/>
          <w:sz w:val="24"/>
          <w:szCs w:val="24"/>
        </w:rPr>
        <w:t xml:space="preserve">заключенные контракты (договоры) и изменения к ним; </w:t>
      </w:r>
    </w:p>
    <w:p w:rsidR="00843079" w:rsidRPr="00E55BC3" w:rsidRDefault="001C52F9" w:rsidP="009916A6">
      <w:pPr>
        <w:pStyle w:val="a5"/>
        <w:numPr>
          <w:ilvl w:val="0"/>
          <w:numId w:val="12"/>
        </w:numPr>
        <w:spacing w:after="0" w:line="288" w:lineRule="auto"/>
        <w:ind w:left="0" w:right="0" w:firstLine="567"/>
        <w:rPr>
          <w:rFonts w:eastAsiaTheme="minorEastAsia"/>
          <w:color w:val="auto"/>
          <w:sz w:val="24"/>
          <w:szCs w:val="24"/>
        </w:rPr>
      </w:pPr>
      <w:r w:rsidRPr="00E55BC3">
        <w:rPr>
          <w:rFonts w:eastAsiaTheme="minorEastAsia"/>
          <w:color w:val="auto"/>
          <w:sz w:val="24"/>
          <w:szCs w:val="24"/>
        </w:rPr>
        <w:t xml:space="preserve">расторгнутые контракты (договоры); </w:t>
      </w:r>
    </w:p>
    <w:p w:rsidR="00843079" w:rsidRPr="00270A74" w:rsidRDefault="001C52F9" w:rsidP="009916A6">
      <w:pPr>
        <w:pStyle w:val="a5"/>
        <w:numPr>
          <w:ilvl w:val="0"/>
          <w:numId w:val="12"/>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уведомления, направленные в контрольный орган в сфере</w:t>
      </w:r>
      <w:r w:rsidR="00283B16" w:rsidRPr="00270A74">
        <w:rPr>
          <w:rFonts w:eastAsiaTheme="minorEastAsia"/>
          <w:color w:val="auto"/>
          <w:sz w:val="24"/>
          <w:szCs w:val="24"/>
        </w:rPr>
        <w:t xml:space="preserve"> закупок (часть</w:t>
      </w:r>
      <w:r w:rsidR="00847F75" w:rsidRPr="00270A74">
        <w:rPr>
          <w:rFonts w:eastAsiaTheme="minorEastAsia"/>
          <w:color w:val="auto"/>
          <w:sz w:val="24"/>
          <w:szCs w:val="24"/>
        </w:rPr>
        <w:t xml:space="preserve"> 2</w:t>
      </w:r>
      <w:r w:rsidR="00270A74" w:rsidRPr="00270A74">
        <w:rPr>
          <w:rFonts w:eastAsiaTheme="minorEastAsia"/>
          <w:color w:val="auto"/>
          <w:sz w:val="24"/>
          <w:szCs w:val="24"/>
        </w:rPr>
        <w:t xml:space="preserve"> </w:t>
      </w:r>
      <w:r w:rsidR="00952779" w:rsidRPr="00270A74">
        <w:rPr>
          <w:rFonts w:eastAsiaTheme="minorEastAsia"/>
          <w:color w:val="auto"/>
          <w:sz w:val="24"/>
          <w:szCs w:val="24"/>
        </w:rPr>
        <w:t>статьи 93 Закона № 44-ФЗ);</w:t>
      </w:r>
      <w:r w:rsidRPr="00270A74">
        <w:rPr>
          <w:rFonts w:eastAsiaTheme="minorEastAsia"/>
          <w:color w:val="auto"/>
          <w:sz w:val="24"/>
          <w:szCs w:val="24"/>
        </w:rPr>
        <w:t xml:space="preserve"> </w:t>
      </w:r>
    </w:p>
    <w:p w:rsidR="00843079" w:rsidRPr="00270A74" w:rsidRDefault="001C52F9" w:rsidP="009916A6">
      <w:pPr>
        <w:pStyle w:val="a5"/>
        <w:numPr>
          <w:ilvl w:val="0"/>
          <w:numId w:val="12"/>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отчеты о результатах отдельного этапа исполнения контракт</w:t>
      </w:r>
      <w:r w:rsidR="00FD50D0" w:rsidRPr="00270A74">
        <w:rPr>
          <w:rFonts w:eastAsiaTheme="minorEastAsia"/>
          <w:color w:val="auto"/>
          <w:sz w:val="24"/>
          <w:szCs w:val="24"/>
        </w:rPr>
        <w:t>а, о</w:t>
      </w:r>
      <w:r w:rsidR="00270A74" w:rsidRPr="00270A74">
        <w:rPr>
          <w:rFonts w:eastAsiaTheme="minorEastAsia"/>
          <w:color w:val="auto"/>
          <w:sz w:val="24"/>
          <w:szCs w:val="24"/>
        </w:rPr>
        <w:t xml:space="preserve"> </w:t>
      </w:r>
      <w:r w:rsidRPr="00270A74">
        <w:rPr>
          <w:rFonts w:eastAsiaTheme="minorEastAsia"/>
          <w:color w:val="auto"/>
          <w:sz w:val="24"/>
          <w:szCs w:val="24"/>
        </w:rPr>
        <w:t>поставленном товаре, выполненной</w:t>
      </w:r>
      <w:r w:rsidR="00FD50D0" w:rsidRPr="00270A74">
        <w:rPr>
          <w:rFonts w:eastAsiaTheme="minorEastAsia"/>
          <w:color w:val="auto"/>
          <w:sz w:val="24"/>
          <w:szCs w:val="24"/>
        </w:rPr>
        <w:t xml:space="preserve"> работе или об оказанной услуге (части 9, 10 статьи 94 Закона № 44-ФЗ);</w:t>
      </w:r>
      <w:r w:rsidRPr="00270A74">
        <w:rPr>
          <w:rFonts w:eastAsiaTheme="minorEastAsia"/>
          <w:color w:val="auto"/>
          <w:sz w:val="24"/>
          <w:szCs w:val="24"/>
        </w:rPr>
        <w:t xml:space="preserve"> </w:t>
      </w:r>
    </w:p>
    <w:p w:rsidR="00843079" w:rsidRPr="00270A74" w:rsidRDefault="001C52F9" w:rsidP="009916A6">
      <w:pPr>
        <w:pStyle w:val="a5"/>
        <w:numPr>
          <w:ilvl w:val="0"/>
          <w:numId w:val="12"/>
        </w:numPr>
        <w:spacing w:after="0" w:line="288" w:lineRule="auto"/>
        <w:ind w:left="0" w:right="0" w:firstLine="567"/>
        <w:rPr>
          <w:rFonts w:eastAsiaTheme="minorEastAsia"/>
          <w:color w:val="auto"/>
          <w:sz w:val="24"/>
          <w:szCs w:val="24"/>
        </w:rPr>
      </w:pPr>
      <w:proofErr w:type="gramStart"/>
      <w:r w:rsidRPr="00270A74">
        <w:rPr>
          <w:rFonts w:eastAsiaTheme="minorEastAsia"/>
          <w:color w:val="auto"/>
          <w:sz w:val="24"/>
          <w:szCs w:val="24"/>
        </w:rPr>
        <w:t xml:space="preserve">документы, подтверждающие взыскание неустойки (пени, </w:t>
      </w:r>
      <w:r w:rsidR="008616EF" w:rsidRPr="00270A74">
        <w:rPr>
          <w:rFonts w:eastAsiaTheme="minorEastAsia"/>
          <w:color w:val="auto"/>
          <w:sz w:val="24"/>
          <w:szCs w:val="24"/>
        </w:rPr>
        <w:t>штрафа) с</w:t>
      </w:r>
      <w:r w:rsidR="00270A74" w:rsidRPr="00270A74">
        <w:rPr>
          <w:rFonts w:eastAsiaTheme="minorEastAsia"/>
          <w:color w:val="auto"/>
          <w:sz w:val="24"/>
          <w:szCs w:val="24"/>
        </w:rPr>
        <w:t xml:space="preserve"> </w:t>
      </w:r>
      <w:r w:rsidRPr="00270A74">
        <w:rPr>
          <w:rFonts w:eastAsiaTheme="minorEastAsia"/>
          <w:color w:val="auto"/>
          <w:sz w:val="24"/>
          <w:szCs w:val="24"/>
        </w:rPr>
        <w:t xml:space="preserve">недобросовестного поставщика (подрядчика, исполнителя), удержание с недобросовестного поставщика (подрядчика, исполнителя) обеспечения исполнения контракта; </w:t>
      </w:r>
      <w:proofErr w:type="gramEnd"/>
    </w:p>
    <w:p w:rsidR="00843079" w:rsidRPr="00270A74" w:rsidRDefault="001C52F9" w:rsidP="009916A6">
      <w:pPr>
        <w:pStyle w:val="a5"/>
        <w:numPr>
          <w:ilvl w:val="0"/>
          <w:numId w:val="12"/>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документы, подтверждающие поставку товаров, выполнение</w:t>
      </w:r>
      <w:r w:rsidR="008616EF" w:rsidRPr="00270A74">
        <w:rPr>
          <w:rFonts w:eastAsiaTheme="minorEastAsia"/>
          <w:color w:val="auto"/>
          <w:sz w:val="24"/>
          <w:szCs w:val="24"/>
        </w:rPr>
        <w:t xml:space="preserve"> работ,</w:t>
      </w:r>
      <w:r w:rsidR="00270A74" w:rsidRPr="00270A74">
        <w:rPr>
          <w:rFonts w:eastAsiaTheme="minorEastAsia"/>
          <w:color w:val="auto"/>
          <w:sz w:val="24"/>
          <w:szCs w:val="24"/>
        </w:rPr>
        <w:t xml:space="preserve"> </w:t>
      </w:r>
      <w:r w:rsidRPr="00270A74">
        <w:rPr>
          <w:rFonts w:eastAsiaTheme="minorEastAsia"/>
          <w:color w:val="auto"/>
          <w:sz w:val="24"/>
          <w:szCs w:val="24"/>
        </w:rPr>
        <w:t xml:space="preserve">оказание услуг и их использование; </w:t>
      </w:r>
    </w:p>
    <w:p w:rsidR="00843079" w:rsidRPr="00270A74" w:rsidRDefault="001C52F9" w:rsidP="009916A6">
      <w:pPr>
        <w:pStyle w:val="a5"/>
        <w:numPr>
          <w:ilvl w:val="0"/>
          <w:numId w:val="12"/>
        </w:numPr>
        <w:spacing w:after="0" w:line="288" w:lineRule="auto"/>
        <w:ind w:left="0" w:right="0" w:firstLine="567"/>
        <w:rPr>
          <w:rFonts w:eastAsiaTheme="minorEastAsia"/>
          <w:color w:val="auto"/>
          <w:sz w:val="24"/>
          <w:szCs w:val="24"/>
        </w:rPr>
      </w:pPr>
      <w:r w:rsidRPr="00270A74">
        <w:rPr>
          <w:rFonts w:eastAsiaTheme="minorEastAsia"/>
          <w:color w:val="auto"/>
          <w:sz w:val="24"/>
          <w:szCs w:val="24"/>
        </w:rPr>
        <w:t>документы, обосновывающие изменение и (или) неисполнение</w:t>
      </w:r>
      <w:r w:rsidR="008616EF" w:rsidRPr="00270A74">
        <w:rPr>
          <w:rFonts w:eastAsiaTheme="minorEastAsia"/>
          <w:color w:val="auto"/>
          <w:sz w:val="24"/>
          <w:szCs w:val="24"/>
        </w:rPr>
        <w:t xml:space="preserve"> условий</w:t>
      </w:r>
      <w:r w:rsidR="00270A74" w:rsidRPr="00270A74">
        <w:rPr>
          <w:rFonts w:eastAsiaTheme="minorEastAsia"/>
          <w:color w:val="auto"/>
          <w:sz w:val="24"/>
          <w:szCs w:val="24"/>
        </w:rPr>
        <w:t xml:space="preserve"> </w:t>
      </w:r>
      <w:r w:rsidR="009226F1">
        <w:rPr>
          <w:rFonts w:eastAsiaTheme="minorEastAsia"/>
          <w:color w:val="auto"/>
          <w:sz w:val="24"/>
          <w:szCs w:val="24"/>
        </w:rPr>
        <w:t>заключенных контрактов.</w:t>
      </w:r>
    </w:p>
    <w:p w:rsidR="00FE7106" w:rsidRDefault="00FE7106" w:rsidP="009916A6">
      <w:pPr>
        <w:spacing w:after="0" w:line="288" w:lineRule="auto"/>
        <w:ind w:right="0" w:firstLine="567"/>
        <w:rPr>
          <w:rFonts w:eastAsiaTheme="minorEastAsia"/>
          <w:color w:val="auto"/>
          <w:sz w:val="24"/>
          <w:szCs w:val="24"/>
        </w:rPr>
      </w:pPr>
    </w:p>
    <w:p w:rsidR="00B23D73" w:rsidRPr="00B23D73" w:rsidRDefault="00B23D73" w:rsidP="00B23D73">
      <w:pPr>
        <w:pStyle w:val="a5"/>
        <w:numPr>
          <w:ilvl w:val="0"/>
          <w:numId w:val="1"/>
        </w:numPr>
        <w:spacing w:after="0" w:line="288" w:lineRule="auto"/>
        <w:ind w:right="0" w:hanging="786"/>
        <w:jc w:val="center"/>
        <w:rPr>
          <w:rFonts w:eastAsiaTheme="minorEastAsia"/>
          <w:b/>
          <w:color w:val="auto"/>
          <w:sz w:val="24"/>
          <w:szCs w:val="24"/>
        </w:rPr>
      </w:pPr>
      <w:r w:rsidRPr="00B23D73">
        <w:rPr>
          <w:rFonts w:eastAsiaTheme="minorEastAsia"/>
          <w:b/>
          <w:color w:val="auto"/>
          <w:sz w:val="24"/>
          <w:szCs w:val="24"/>
        </w:rPr>
        <w:t>Порядок оформления аудита в сфере закупок</w:t>
      </w:r>
    </w:p>
    <w:p w:rsidR="00B23D73" w:rsidRDefault="00B23D73" w:rsidP="00B23D73">
      <w:pPr>
        <w:pStyle w:val="a5"/>
        <w:numPr>
          <w:ilvl w:val="1"/>
          <w:numId w:val="1"/>
        </w:numPr>
        <w:spacing w:after="0" w:line="288" w:lineRule="auto"/>
        <w:ind w:left="0" w:right="0" w:firstLine="567"/>
        <w:rPr>
          <w:rFonts w:eastAsiaTheme="minorEastAsia"/>
          <w:color w:val="auto"/>
          <w:sz w:val="24"/>
          <w:szCs w:val="24"/>
        </w:rPr>
      </w:pPr>
      <w:r>
        <w:rPr>
          <w:rFonts w:eastAsiaTheme="minorEastAsia"/>
          <w:color w:val="auto"/>
          <w:sz w:val="24"/>
          <w:szCs w:val="24"/>
        </w:rPr>
        <w:t xml:space="preserve">Аудит в сфере закупок может включаться в план работы Контрольно-счетной палаты в качестве отдельных контрольных или экспертно-аналитических мероприятий либо может проводиться в ходе иных контрольных или экспертно-аналитических мероприятий, предметы </w:t>
      </w:r>
      <w:r>
        <w:rPr>
          <w:rFonts w:eastAsiaTheme="minorEastAsia"/>
          <w:color w:val="auto"/>
          <w:sz w:val="24"/>
          <w:szCs w:val="24"/>
        </w:rPr>
        <w:lastRenderedPageBreak/>
        <w:t xml:space="preserve">которых включают закупку </w:t>
      </w:r>
      <w:r w:rsidRPr="00E55BC3">
        <w:rPr>
          <w:rFonts w:eastAsiaTheme="minorEastAsia"/>
          <w:color w:val="auto"/>
          <w:sz w:val="24"/>
          <w:szCs w:val="24"/>
        </w:rPr>
        <w:t>товаров, работ, услуг для обеспечения государственных нужд Томской области</w:t>
      </w:r>
      <w:r w:rsidR="005F1605">
        <w:rPr>
          <w:rFonts w:eastAsiaTheme="minorEastAsia"/>
          <w:color w:val="auto"/>
          <w:sz w:val="24"/>
          <w:szCs w:val="24"/>
        </w:rPr>
        <w:t xml:space="preserve"> как составная часть (отдельный вопрос) мероприятий.</w:t>
      </w:r>
    </w:p>
    <w:p w:rsidR="00B23D73" w:rsidRDefault="00B23D73" w:rsidP="005F1605">
      <w:pPr>
        <w:pStyle w:val="a5"/>
        <w:numPr>
          <w:ilvl w:val="1"/>
          <w:numId w:val="1"/>
        </w:numPr>
        <w:spacing w:after="0" w:line="288" w:lineRule="auto"/>
        <w:ind w:left="0" w:right="0" w:firstLine="567"/>
        <w:rPr>
          <w:rFonts w:eastAsiaTheme="minorEastAsia"/>
          <w:color w:val="auto"/>
          <w:sz w:val="24"/>
          <w:szCs w:val="24"/>
        </w:rPr>
      </w:pPr>
      <w:r>
        <w:rPr>
          <w:rFonts w:eastAsiaTheme="minorEastAsia"/>
          <w:color w:val="auto"/>
          <w:sz w:val="24"/>
          <w:szCs w:val="24"/>
        </w:rPr>
        <w:t>При проведен</w:t>
      </w:r>
      <w:proofErr w:type="gramStart"/>
      <w:r>
        <w:rPr>
          <w:rFonts w:eastAsiaTheme="minorEastAsia"/>
          <w:color w:val="auto"/>
          <w:sz w:val="24"/>
          <w:szCs w:val="24"/>
        </w:rPr>
        <w:t>ии ау</w:t>
      </w:r>
      <w:proofErr w:type="gramEnd"/>
      <w:r>
        <w:rPr>
          <w:rFonts w:eastAsiaTheme="minorEastAsia"/>
          <w:color w:val="auto"/>
          <w:sz w:val="24"/>
          <w:szCs w:val="24"/>
        </w:rPr>
        <w:t xml:space="preserve">дита в сфере закупок </w:t>
      </w:r>
      <w:r w:rsidR="005F1605">
        <w:rPr>
          <w:rFonts w:eastAsiaTheme="minorEastAsia"/>
          <w:color w:val="auto"/>
          <w:sz w:val="24"/>
          <w:szCs w:val="24"/>
        </w:rPr>
        <w:t xml:space="preserve">в форме составной части (отдельного вопроса) мероприятий информация о его проведении может отображаться в плане работы </w:t>
      </w:r>
      <w:r w:rsidR="003F3039">
        <w:rPr>
          <w:rFonts w:eastAsiaTheme="minorEastAsia"/>
          <w:color w:val="auto"/>
          <w:sz w:val="24"/>
          <w:szCs w:val="24"/>
        </w:rPr>
        <w:t xml:space="preserve">Контрольно-счетной палаты </w:t>
      </w:r>
      <w:r w:rsidR="005F1605">
        <w:rPr>
          <w:rFonts w:eastAsiaTheme="minorEastAsia"/>
          <w:color w:val="auto"/>
          <w:sz w:val="24"/>
          <w:szCs w:val="24"/>
        </w:rPr>
        <w:t>отдельной строкой либо выделяться в программе мероприятия отдельным вопросом.</w:t>
      </w:r>
    </w:p>
    <w:p w:rsidR="005F1605" w:rsidRPr="00B23D73" w:rsidRDefault="005F1605" w:rsidP="005F1605">
      <w:pPr>
        <w:pStyle w:val="a5"/>
        <w:spacing w:after="0" w:line="288" w:lineRule="auto"/>
        <w:ind w:left="0" w:right="0" w:firstLine="567"/>
        <w:rPr>
          <w:rFonts w:eastAsiaTheme="minorEastAsia"/>
          <w:color w:val="auto"/>
          <w:sz w:val="24"/>
          <w:szCs w:val="24"/>
        </w:rPr>
      </w:pPr>
    </w:p>
    <w:p w:rsidR="00843079" w:rsidRPr="00C21255" w:rsidRDefault="001C52F9" w:rsidP="009916A6">
      <w:pPr>
        <w:pStyle w:val="1"/>
        <w:numPr>
          <w:ilvl w:val="0"/>
          <w:numId w:val="1"/>
        </w:numPr>
        <w:spacing w:after="0" w:line="288" w:lineRule="auto"/>
        <w:ind w:left="0" w:right="0" w:firstLine="567"/>
        <w:rPr>
          <w:rFonts w:eastAsiaTheme="minorEastAsia"/>
          <w:color w:val="auto"/>
          <w:sz w:val="24"/>
          <w:szCs w:val="24"/>
        </w:rPr>
      </w:pPr>
      <w:bookmarkStart w:id="4" w:name="_Toc67694"/>
      <w:r w:rsidRPr="00C21255">
        <w:rPr>
          <w:rFonts w:eastAsiaTheme="minorEastAsia"/>
          <w:color w:val="auto"/>
          <w:sz w:val="24"/>
          <w:szCs w:val="24"/>
        </w:rPr>
        <w:t>Осуществление аудита в сфере закупок</w:t>
      </w:r>
      <w:bookmarkEnd w:id="4"/>
      <w:r w:rsidR="005F1605">
        <w:rPr>
          <w:rFonts w:eastAsiaTheme="minorEastAsia"/>
          <w:color w:val="auto"/>
          <w:sz w:val="24"/>
          <w:szCs w:val="24"/>
        </w:rPr>
        <w:t xml:space="preserve"> как отдельного контрольного или экспертно-аналитического мероприятия</w:t>
      </w:r>
    </w:p>
    <w:p w:rsidR="00843079" w:rsidRPr="00E55BC3" w:rsidRDefault="001C52F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Аудит в сфере закупок вклю</w:t>
      </w:r>
      <w:r w:rsidR="00A961D0" w:rsidRPr="00E55BC3">
        <w:rPr>
          <w:rFonts w:eastAsiaTheme="minorEastAsia"/>
          <w:color w:val="auto"/>
          <w:sz w:val="24"/>
          <w:szCs w:val="24"/>
        </w:rPr>
        <w:t xml:space="preserve">чает следующие этапы, каждый из </w:t>
      </w:r>
      <w:r w:rsidRPr="00E55BC3">
        <w:rPr>
          <w:rFonts w:eastAsiaTheme="minorEastAsia"/>
          <w:color w:val="auto"/>
          <w:sz w:val="24"/>
          <w:szCs w:val="24"/>
        </w:rPr>
        <w:t xml:space="preserve">которых характеризуется выполнением определенных задач: </w:t>
      </w:r>
    </w:p>
    <w:p w:rsidR="00843079" w:rsidRPr="00E55BC3" w:rsidRDefault="00990F7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1C52F9" w:rsidRPr="00E55BC3">
        <w:rPr>
          <w:rFonts w:eastAsiaTheme="minorEastAsia"/>
          <w:color w:val="auto"/>
          <w:sz w:val="24"/>
          <w:szCs w:val="24"/>
        </w:rPr>
        <w:t>подготовка к пр</w:t>
      </w:r>
      <w:r w:rsidR="008D5A48" w:rsidRPr="00E55BC3">
        <w:rPr>
          <w:rFonts w:eastAsiaTheme="minorEastAsia"/>
          <w:color w:val="auto"/>
          <w:sz w:val="24"/>
          <w:szCs w:val="24"/>
        </w:rPr>
        <w:t xml:space="preserve">оведению аудита в сфере закупок </w:t>
      </w:r>
      <w:r w:rsidR="008F40F9" w:rsidRPr="00E55BC3">
        <w:rPr>
          <w:rFonts w:eastAsiaTheme="minorEastAsia"/>
          <w:color w:val="auto"/>
          <w:sz w:val="24"/>
          <w:szCs w:val="24"/>
        </w:rPr>
        <w:t xml:space="preserve">(подготовительный </w:t>
      </w:r>
      <w:r w:rsidR="001C52F9" w:rsidRPr="00E55BC3">
        <w:rPr>
          <w:rFonts w:eastAsiaTheme="minorEastAsia"/>
          <w:color w:val="auto"/>
          <w:sz w:val="24"/>
          <w:szCs w:val="24"/>
        </w:rPr>
        <w:t xml:space="preserve">этап); </w:t>
      </w:r>
    </w:p>
    <w:p w:rsidR="00A961D0" w:rsidRPr="00E55BC3" w:rsidRDefault="00990F7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1C52F9" w:rsidRPr="00E55BC3">
        <w:rPr>
          <w:rFonts w:eastAsiaTheme="minorEastAsia"/>
          <w:color w:val="auto"/>
          <w:sz w:val="24"/>
          <w:szCs w:val="24"/>
        </w:rPr>
        <w:t xml:space="preserve">проведение аудита в сфере закупок (основной этап); </w:t>
      </w:r>
    </w:p>
    <w:p w:rsidR="00992C7E" w:rsidRPr="00E55BC3" w:rsidRDefault="00990F7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1C52F9" w:rsidRPr="00E55BC3">
        <w:rPr>
          <w:rFonts w:eastAsiaTheme="minorEastAsia"/>
          <w:color w:val="auto"/>
          <w:sz w:val="24"/>
          <w:szCs w:val="24"/>
        </w:rPr>
        <w:t>оформление рез</w:t>
      </w:r>
      <w:r w:rsidR="008D5A48" w:rsidRPr="00E55BC3">
        <w:rPr>
          <w:rFonts w:eastAsiaTheme="minorEastAsia"/>
          <w:color w:val="auto"/>
          <w:sz w:val="24"/>
          <w:szCs w:val="24"/>
        </w:rPr>
        <w:t xml:space="preserve">ультатов аудита в сфере закупок </w:t>
      </w:r>
      <w:r w:rsidR="001C52F9" w:rsidRPr="00E55BC3">
        <w:rPr>
          <w:rFonts w:eastAsiaTheme="minorEastAsia"/>
          <w:color w:val="auto"/>
          <w:sz w:val="24"/>
          <w:szCs w:val="24"/>
        </w:rPr>
        <w:t>(заключительный этап);</w:t>
      </w:r>
    </w:p>
    <w:p w:rsidR="00E35292" w:rsidRPr="00E55BC3" w:rsidRDefault="00EE19C3" w:rsidP="009916A6">
      <w:pPr>
        <w:spacing w:after="0" w:line="288" w:lineRule="auto"/>
        <w:ind w:right="0" w:firstLine="567"/>
        <w:rPr>
          <w:rFonts w:eastAsiaTheme="minorEastAsia"/>
          <w:color w:val="auto"/>
          <w:sz w:val="24"/>
          <w:szCs w:val="24"/>
        </w:rPr>
      </w:pPr>
      <w:r>
        <w:rPr>
          <w:rFonts w:eastAsiaTheme="minorEastAsia"/>
          <w:color w:val="auto"/>
          <w:sz w:val="24"/>
          <w:szCs w:val="24"/>
        </w:rPr>
        <w:t>8</w:t>
      </w:r>
      <w:r w:rsidR="009813C7" w:rsidRPr="00E55BC3">
        <w:rPr>
          <w:rFonts w:eastAsiaTheme="minorEastAsia"/>
          <w:color w:val="auto"/>
          <w:sz w:val="24"/>
          <w:szCs w:val="24"/>
        </w:rPr>
        <w:t xml:space="preserve">.1. </w:t>
      </w:r>
      <w:r w:rsidR="009813C7" w:rsidRPr="00815CD1">
        <w:rPr>
          <w:rFonts w:eastAsiaTheme="minorEastAsia"/>
          <w:b/>
          <w:color w:val="auto"/>
          <w:sz w:val="24"/>
          <w:szCs w:val="24"/>
        </w:rPr>
        <w:t>Подготовительный этап аудита в сфере закупок</w:t>
      </w:r>
    </w:p>
    <w:p w:rsidR="00F75B69" w:rsidRPr="00E55BC3" w:rsidRDefault="009813C7"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На подготовительном этапе аудита в сфере закупок осуществляется предварительное изучение предмета и объектов аудита</w:t>
      </w:r>
      <w:r w:rsidR="00123E6B" w:rsidRPr="00E55BC3">
        <w:rPr>
          <w:rFonts w:eastAsiaTheme="minorEastAsia"/>
          <w:color w:val="auto"/>
          <w:sz w:val="24"/>
          <w:szCs w:val="24"/>
        </w:rPr>
        <w:t xml:space="preserve"> в сфере закупок</w:t>
      </w:r>
      <w:r w:rsidRPr="00E55BC3">
        <w:rPr>
          <w:rFonts w:eastAsiaTheme="minorEastAsia"/>
          <w:color w:val="auto"/>
          <w:sz w:val="24"/>
          <w:szCs w:val="24"/>
        </w:rPr>
        <w:t>, анализ их специфики, сбор необходимых данных и информации, по результатам которых подготавливается программа аудита в сфере закупок.</w:t>
      </w:r>
    </w:p>
    <w:p w:rsidR="00F75B69"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9813C7" w:rsidRPr="00E55BC3">
        <w:rPr>
          <w:rFonts w:eastAsiaTheme="minorEastAsia"/>
          <w:color w:val="auto"/>
          <w:sz w:val="24"/>
          <w:szCs w:val="24"/>
          <w:u w:val="single"/>
        </w:rPr>
        <w:t xml:space="preserve">.1.1. Анализ специфики предмета и объекта аудита </w:t>
      </w:r>
      <w:r w:rsidR="00F75B69" w:rsidRPr="00E55BC3">
        <w:rPr>
          <w:rFonts w:eastAsiaTheme="minorEastAsia"/>
          <w:color w:val="auto"/>
          <w:sz w:val="24"/>
          <w:szCs w:val="24"/>
          <w:u w:val="single"/>
        </w:rPr>
        <w:t xml:space="preserve">в сфере закупок </w:t>
      </w:r>
    </w:p>
    <w:p w:rsidR="009813C7" w:rsidRPr="00E55BC3" w:rsidRDefault="009813C7"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Изучение специфики предмета и объекта аудита </w:t>
      </w:r>
      <w:r w:rsidR="00F75B69" w:rsidRPr="00E55BC3">
        <w:rPr>
          <w:rFonts w:eastAsiaTheme="minorEastAsia"/>
          <w:color w:val="auto"/>
          <w:sz w:val="24"/>
          <w:szCs w:val="24"/>
        </w:rPr>
        <w:t xml:space="preserve">в сфере закупок </w:t>
      </w:r>
      <w:r w:rsidRPr="00E55BC3">
        <w:rPr>
          <w:rFonts w:eastAsiaTheme="minorEastAsia"/>
          <w:color w:val="auto"/>
          <w:sz w:val="24"/>
          <w:szCs w:val="24"/>
        </w:rPr>
        <w:t xml:space="preserve">необходимо для определения вопросов проверки, методов ее проведения, анализа и выбора критериев (показателей) оценки предмета и объекта аудита </w:t>
      </w:r>
      <w:r w:rsidR="007A384C" w:rsidRPr="00E55BC3">
        <w:rPr>
          <w:rFonts w:eastAsiaTheme="minorEastAsia"/>
          <w:color w:val="auto"/>
          <w:sz w:val="24"/>
          <w:szCs w:val="24"/>
        </w:rPr>
        <w:t>в сфере закупок</w:t>
      </w:r>
      <w:r w:rsidRPr="00E55BC3">
        <w:rPr>
          <w:rFonts w:eastAsiaTheme="minorEastAsia"/>
          <w:color w:val="auto"/>
          <w:sz w:val="24"/>
          <w:szCs w:val="24"/>
        </w:rPr>
        <w:t>, а также для подготовки программы аудита в сфере закупок.</w:t>
      </w:r>
    </w:p>
    <w:p w:rsidR="00956AD3" w:rsidRPr="00E55BC3" w:rsidRDefault="00956AD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При проведении данной работы рекомендуется:</w:t>
      </w:r>
    </w:p>
    <w:p w:rsidR="00956AD3" w:rsidRPr="00E55BC3" w:rsidRDefault="0055432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A02E0A" w:rsidRPr="00E55BC3">
        <w:rPr>
          <w:rFonts w:eastAsiaTheme="minorEastAsia"/>
          <w:color w:val="auto"/>
          <w:sz w:val="24"/>
          <w:szCs w:val="24"/>
        </w:rPr>
        <w:t xml:space="preserve"> </w:t>
      </w:r>
      <w:r w:rsidR="00956AD3" w:rsidRPr="00E55BC3">
        <w:rPr>
          <w:rFonts w:eastAsiaTheme="minorEastAsia"/>
          <w:color w:val="auto"/>
          <w:sz w:val="24"/>
          <w:szCs w:val="24"/>
        </w:rPr>
        <w:t>сформировать перечень нормативных правовых актов Российской Федерации</w:t>
      </w:r>
      <w:r w:rsidRPr="00E55BC3">
        <w:rPr>
          <w:rFonts w:eastAsiaTheme="minorEastAsia"/>
          <w:color w:val="auto"/>
          <w:sz w:val="24"/>
          <w:szCs w:val="24"/>
        </w:rPr>
        <w:t xml:space="preserve"> и Томской области</w:t>
      </w:r>
      <w:r w:rsidR="00956AD3" w:rsidRPr="00E55BC3">
        <w:rPr>
          <w:rFonts w:eastAsiaTheme="minorEastAsia"/>
          <w:color w:val="auto"/>
          <w:sz w:val="24"/>
          <w:szCs w:val="24"/>
        </w:rPr>
        <w:t>, применяемых при проведении закупок с учетом специфики предмета и объекта аудита</w:t>
      </w:r>
      <w:r w:rsidRPr="00E55BC3">
        <w:rPr>
          <w:rFonts w:eastAsiaTheme="minorEastAsia"/>
          <w:color w:val="auto"/>
          <w:sz w:val="24"/>
          <w:szCs w:val="24"/>
        </w:rPr>
        <w:t xml:space="preserve"> в сфере закупок</w:t>
      </w:r>
      <w:r w:rsidR="00956AD3" w:rsidRPr="00E55BC3">
        <w:rPr>
          <w:rFonts w:eastAsiaTheme="minorEastAsia"/>
          <w:color w:val="auto"/>
          <w:sz w:val="24"/>
          <w:szCs w:val="24"/>
        </w:rPr>
        <w:t>;</w:t>
      </w:r>
    </w:p>
    <w:p w:rsidR="00956AD3" w:rsidRPr="00E55BC3" w:rsidRDefault="000B68E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A02E0A" w:rsidRPr="00E55BC3">
        <w:rPr>
          <w:rFonts w:eastAsiaTheme="minorEastAsia"/>
          <w:color w:val="auto"/>
          <w:sz w:val="24"/>
          <w:szCs w:val="24"/>
        </w:rPr>
        <w:t xml:space="preserve"> </w:t>
      </w:r>
      <w:r w:rsidR="00956AD3" w:rsidRPr="00E55BC3">
        <w:rPr>
          <w:rFonts w:eastAsiaTheme="minorEastAsia"/>
          <w:color w:val="auto"/>
          <w:sz w:val="24"/>
          <w:szCs w:val="24"/>
        </w:rPr>
        <w:t>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956AD3" w:rsidRPr="00E55BC3" w:rsidRDefault="000B68E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A02E0A" w:rsidRPr="00E55BC3">
        <w:rPr>
          <w:rFonts w:eastAsiaTheme="minorEastAsia"/>
          <w:color w:val="auto"/>
          <w:sz w:val="24"/>
          <w:szCs w:val="24"/>
        </w:rPr>
        <w:t xml:space="preserve"> </w:t>
      </w:r>
      <w:r w:rsidR="00956AD3" w:rsidRPr="00E55BC3">
        <w:rPr>
          <w:rFonts w:eastAsiaTheme="minorEastAsia"/>
          <w:color w:val="auto"/>
          <w:sz w:val="24"/>
          <w:szCs w:val="24"/>
        </w:rPr>
        <w:t>составить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w:t>
      </w:r>
    </w:p>
    <w:p w:rsidR="00956AD3" w:rsidRPr="00E55BC3" w:rsidRDefault="000B68E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w:t>
      </w:r>
      <w:r w:rsidR="00562FAC" w:rsidRPr="00E55BC3">
        <w:rPr>
          <w:rFonts w:eastAsiaTheme="minorEastAsia"/>
          <w:color w:val="auto"/>
          <w:sz w:val="24"/>
          <w:szCs w:val="24"/>
        </w:rPr>
        <w:t xml:space="preserve"> </w:t>
      </w:r>
      <w:proofErr w:type="gramStart"/>
      <w:r w:rsidR="00956AD3" w:rsidRPr="00E55BC3">
        <w:rPr>
          <w:rFonts w:eastAsiaTheme="minorEastAsia"/>
          <w:color w:val="auto"/>
          <w:sz w:val="24"/>
          <w:szCs w:val="24"/>
        </w:rPr>
        <w:t>выявить и проанализировать</w:t>
      </w:r>
      <w:proofErr w:type="gramEnd"/>
      <w:r w:rsidR="00956AD3" w:rsidRPr="00E55BC3">
        <w:rPr>
          <w:rFonts w:eastAsiaTheme="minorEastAsia"/>
          <w:color w:val="auto"/>
          <w:sz w:val="24"/>
          <w:szCs w:val="24"/>
        </w:rPr>
        <w:t xml:space="preserve"> </w:t>
      </w:r>
      <w:r w:rsidR="00BD0138" w:rsidRPr="00E55BC3">
        <w:rPr>
          <w:rFonts w:eastAsiaTheme="minorEastAsia"/>
          <w:color w:val="auto"/>
          <w:sz w:val="24"/>
          <w:szCs w:val="24"/>
        </w:rPr>
        <w:t xml:space="preserve">признаки </w:t>
      </w:r>
      <w:r w:rsidR="00956AD3" w:rsidRPr="00E55BC3">
        <w:rPr>
          <w:rFonts w:eastAsiaTheme="minorEastAsia"/>
          <w:color w:val="auto"/>
          <w:sz w:val="24"/>
          <w:szCs w:val="24"/>
        </w:rPr>
        <w:t>неэффективного</w:t>
      </w:r>
      <w:r w:rsidR="00BD0138" w:rsidRPr="00E55BC3">
        <w:rPr>
          <w:rFonts w:eastAsiaTheme="minorEastAsia"/>
          <w:color w:val="auto"/>
          <w:sz w:val="24"/>
          <w:szCs w:val="24"/>
        </w:rPr>
        <w:t>, экономически необоснованного и нерационального</w:t>
      </w:r>
      <w:r w:rsidR="00956AD3" w:rsidRPr="00E55BC3">
        <w:rPr>
          <w:rFonts w:eastAsiaTheme="minorEastAsia"/>
          <w:color w:val="auto"/>
          <w:sz w:val="24"/>
          <w:szCs w:val="24"/>
        </w:rPr>
        <w:t xml:space="preserve"> </w:t>
      </w:r>
      <w:r w:rsidR="00BD0138" w:rsidRPr="00E55BC3">
        <w:rPr>
          <w:rFonts w:eastAsiaTheme="minorEastAsia"/>
          <w:color w:val="auto"/>
          <w:sz w:val="24"/>
          <w:szCs w:val="24"/>
        </w:rPr>
        <w:t xml:space="preserve">распределения </w:t>
      </w:r>
      <w:r w:rsidR="00956AD3" w:rsidRPr="00E55BC3">
        <w:rPr>
          <w:rFonts w:eastAsiaTheme="minorEastAsia"/>
          <w:color w:val="auto"/>
          <w:sz w:val="24"/>
          <w:szCs w:val="24"/>
        </w:rPr>
        <w:t>бюджетных средств</w:t>
      </w:r>
      <w:r w:rsidR="00BD0138" w:rsidRPr="00E55BC3">
        <w:rPr>
          <w:rFonts w:eastAsiaTheme="minorEastAsia"/>
          <w:color w:val="auto"/>
          <w:sz w:val="24"/>
          <w:szCs w:val="24"/>
        </w:rPr>
        <w:t>;</w:t>
      </w:r>
    </w:p>
    <w:p w:rsidR="00956AD3" w:rsidRPr="00E55BC3" w:rsidRDefault="00956AD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Результаты изучения специфики предмета и объекта аудита </w:t>
      </w:r>
      <w:r w:rsidR="00545926" w:rsidRPr="00E55BC3">
        <w:rPr>
          <w:rFonts w:eastAsiaTheme="minorEastAsia"/>
          <w:color w:val="auto"/>
          <w:sz w:val="24"/>
          <w:szCs w:val="24"/>
        </w:rPr>
        <w:t>в сфере закупок</w:t>
      </w:r>
      <w:r w:rsidRPr="00E55BC3">
        <w:rPr>
          <w:rFonts w:eastAsiaTheme="minorEastAsia"/>
          <w:color w:val="auto"/>
          <w:sz w:val="24"/>
          <w:szCs w:val="24"/>
        </w:rPr>
        <w:t xml:space="preserve"> могут фиксироваться в рабочей документации и должны содержать соответствующие аналитические и иные материалы, служащие обоснованием для выбранных целей аудита в сфере закупок, вопросов проверки, методов ее проведения, методов сбора фактических данных и информации.</w:t>
      </w:r>
    </w:p>
    <w:p w:rsidR="008D321F"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8D321F" w:rsidRPr="00E55BC3">
        <w:rPr>
          <w:rFonts w:eastAsiaTheme="minorEastAsia"/>
          <w:color w:val="auto"/>
          <w:sz w:val="24"/>
          <w:szCs w:val="24"/>
          <w:u w:val="single"/>
        </w:rPr>
        <w:t>.1.2. Сбор данных и информации из открытых источников</w:t>
      </w:r>
    </w:p>
    <w:p w:rsidR="00956AD3" w:rsidRPr="00E55BC3" w:rsidRDefault="00956AD3" w:rsidP="009916A6">
      <w:pPr>
        <w:spacing w:after="0" w:line="288" w:lineRule="auto"/>
        <w:ind w:right="0" w:firstLine="567"/>
        <w:rPr>
          <w:rFonts w:eastAsiaTheme="minorEastAsia"/>
          <w:color w:val="auto"/>
          <w:sz w:val="24"/>
          <w:szCs w:val="24"/>
        </w:rPr>
      </w:pPr>
      <w:proofErr w:type="gramStart"/>
      <w:r w:rsidRPr="00E55BC3">
        <w:rPr>
          <w:rFonts w:eastAsiaTheme="minorEastAsia"/>
          <w:color w:val="auto"/>
          <w:sz w:val="24"/>
          <w:szCs w:val="24"/>
        </w:rPr>
        <w:t xml:space="preserve">Сбор данных и информации на подготовительном этапе рекомендуется осуществлять путем анализа и оценки информации о закупках объектов аудита </w:t>
      </w:r>
      <w:r w:rsidR="005637BE" w:rsidRPr="00E55BC3">
        <w:rPr>
          <w:rFonts w:eastAsiaTheme="minorEastAsia"/>
          <w:color w:val="auto"/>
          <w:sz w:val="24"/>
          <w:szCs w:val="24"/>
        </w:rPr>
        <w:t>в сфере закупок</w:t>
      </w:r>
      <w:r w:rsidRPr="00E55BC3">
        <w:rPr>
          <w:rFonts w:eastAsiaTheme="minorEastAsia"/>
          <w:color w:val="auto"/>
          <w:sz w:val="24"/>
          <w:szCs w:val="24"/>
        </w:rPr>
        <w:t xml:space="preserve">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w:t>
      </w:r>
      <w:r w:rsidRPr="00E55BC3">
        <w:rPr>
          <w:rFonts w:eastAsiaTheme="minorEastAsia"/>
          <w:color w:val="auto"/>
          <w:sz w:val="24"/>
          <w:szCs w:val="24"/>
        </w:rPr>
        <w:lastRenderedPageBreak/>
        <w:t>информационная система в сфере закупок, официальный сайт zakupki.gov.ru, электронные торговые площадки</w:t>
      </w:r>
      <w:proofErr w:type="gramEnd"/>
      <w:r w:rsidRPr="00E55BC3">
        <w:rPr>
          <w:rFonts w:eastAsiaTheme="minorEastAsia"/>
          <w:color w:val="auto"/>
          <w:sz w:val="24"/>
          <w:szCs w:val="24"/>
        </w:rPr>
        <w:t>, официальные сайты контрольных органов в сфере закупок, официальные сайты объектов аудита</w:t>
      </w:r>
      <w:r w:rsidR="005E304D" w:rsidRPr="00E55BC3">
        <w:rPr>
          <w:rFonts w:eastAsiaTheme="minorEastAsia"/>
          <w:color w:val="auto"/>
          <w:sz w:val="24"/>
          <w:szCs w:val="24"/>
        </w:rPr>
        <w:t xml:space="preserve"> в сфере закупок</w:t>
      </w:r>
      <w:r w:rsidRPr="00E55BC3">
        <w:rPr>
          <w:rFonts w:eastAsiaTheme="minorEastAsia"/>
          <w:color w:val="auto"/>
          <w:sz w:val="24"/>
          <w:szCs w:val="24"/>
        </w:rPr>
        <w:t>, данные государственной статистики)</w:t>
      </w:r>
      <w:r w:rsidR="009C183A" w:rsidRPr="00E55BC3">
        <w:rPr>
          <w:rFonts w:eastAsiaTheme="minorEastAsia"/>
          <w:color w:val="auto"/>
          <w:sz w:val="24"/>
          <w:szCs w:val="24"/>
        </w:rPr>
        <w:t>, а также с учетом результатов ранее проведенных Контрольно-счетной палатой контрольных и (или) экспертно-аналитических мероприятий</w:t>
      </w:r>
      <w:r w:rsidRPr="00E55BC3">
        <w:rPr>
          <w:rFonts w:eastAsiaTheme="minorEastAsia"/>
          <w:color w:val="auto"/>
          <w:sz w:val="24"/>
          <w:szCs w:val="24"/>
        </w:rPr>
        <w:t>.</w:t>
      </w:r>
    </w:p>
    <w:p w:rsidR="00956AD3" w:rsidRPr="00E55BC3" w:rsidRDefault="00956AD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При сборе данных и информации из открытых источников </w:t>
      </w:r>
      <w:r w:rsidR="005D65AD" w:rsidRPr="00E55BC3">
        <w:rPr>
          <w:rFonts w:eastAsiaTheme="minorEastAsia"/>
          <w:color w:val="auto"/>
          <w:sz w:val="24"/>
          <w:szCs w:val="24"/>
        </w:rPr>
        <w:t>рекомендуется</w:t>
      </w:r>
      <w:r w:rsidR="00C96B82">
        <w:rPr>
          <w:rFonts w:eastAsiaTheme="minorEastAsia"/>
          <w:color w:val="auto"/>
          <w:sz w:val="24"/>
          <w:szCs w:val="24"/>
        </w:rPr>
        <w:t xml:space="preserve"> организовать процесс таким образом, чтобы</w:t>
      </w:r>
      <w:r w:rsidRPr="00E55BC3">
        <w:rPr>
          <w:rFonts w:eastAsiaTheme="minorEastAsia"/>
          <w:color w:val="auto"/>
          <w:sz w:val="24"/>
          <w:szCs w:val="24"/>
        </w:rPr>
        <w:t>:</w:t>
      </w:r>
    </w:p>
    <w:p w:rsidR="00A230A5" w:rsidRPr="00A230A5" w:rsidRDefault="00186538" w:rsidP="009916A6">
      <w:pPr>
        <w:spacing w:after="0" w:line="288" w:lineRule="auto"/>
        <w:ind w:right="0" w:firstLine="567"/>
        <w:rPr>
          <w:rFonts w:eastAsiaTheme="minorEastAsia"/>
          <w:color w:val="auto"/>
          <w:sz w:val="24"/>
          <w:szCs w:val="24"/>
        </w:rPr>
      </w:pPr>
      <w:r w:rsidRPr="00A230A5">
        <w:rPr>
          <w:rFonts w:eastAsiaTheme="minorEastAsia"/>
          <w:color w:val="auto"/>
          <w:sz w:val="24"/>
          <w:szCs w:val="24"/>
        </w:rPr>
        <w:t xml:space="preserve">- </w:t>
      </w:r>
      <w:r w:rsidR="00A230A5" w:rsidRPr="00A230A5">
        <w:rPr>
          <w:rFonts w:eastAsiaTheme="minorEastAsia"/>
          <w:color w:val="auto"/>
          <w:sz w:val="24"/>
          <w:szCs w:val="24"/>
        </w:rPr>
        <w:t>выводы по итогам аудита в сфере закупок основывались на доказательствах, совокупность и содержание которых позволяют сделать однозначный вывод о результатах мероприятия;</w:t>
      </w:r>
    </w:p>
    <w:p w:rsidR="00956AD3" w:rsidRPr="00E55BC3" w:rsidRDefault="00186538"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956AD3" w:rsidRPr="00E55BC3">
        <w:rPr>
          <w:rFonts w:eastAsiaTheme="minorEastAsia"/>
          <w:color w:val="auto"/>
          <w:sz w:val="24"/>
          <w:szCs w:val="24"/>
        </w:rPr>
        <w:t>информаци</w:t>
      </w:r>
      <w:r w:rsidR="00C96B82">
        <w:rPr>
          <w:rFonts w:eastAsiaTheme="minorEastAsia"/>
          <w:color w:val="auto"/>
          <w:sz w:val="24"/>
          <w:szCs w:val="24"/>
        </w:rPr>
        <w:t>я,</w:t>
      </w:r>
      <w:r w:rsidR="00956AD3" w:rsidRPr="00E55BC3">
        <w:rPr>
          <w:rFonts w:eastAsiaTheme="minorEastAsia"/>
          <w:color w:val="auto"/>
          <w:sz w:val="24"/>
          <w:szCs w:val="24"/>
        </w:rPr>
        <w:t xml:space="preserve"> </w:t>
      </w:r>
      <w:r w:rsidR="00C96B82">
        <w:rPr>
          <w:rFonts w:eastAsiaTheme="minorEastAsia"/>
          <w:color w:val="auto"/>
          <w:sz w:val="24"/>
          <w:szCs w:val="24"/>
        </w:rPr>
        <w:t>используемая при последующей оценке законности, целесообразности</w:t>
      </w:r>
      <w:r w:rsidR="00956AD3" w:rsidRPr="00E55BC3">
        <w:rPr>
          <w:rFonts w:eastAsiaTheme="minorEastAsia"/>
          <w:color w:val="auto"/>
          <w:sz w:val="24"/>
          <w:szCs w:val="24"/>
        </w:rPr>
        <w:t>, обоснованности, своевременности, эффективности и результативности расходов на закупки</w:t>
      </w:r>
      <w:r w:rsidR="00C96B82">
        <w:rPr>
          <w:rFonts w:eastAsiaTheme="minorEastAsia"/>
          <w:color w:val="auto"/>
          <w:sz w:val="24"/>
          <w:szCs w:val="24"/>
        </w:rPr>
        <w:t>, соответствовала фактическим данным</w:t>
      </w:r>
      <w:r w:rsidR="00956AD3" w:rsidRPr="00E55BC3">
        <w:rPr>
          <w:rFonts w:eastAsiaTheme="minorEastAsia"/>
          <w:color w:val="auto"/>
          <w:sz w:val="24"/>
          <w:szCs w:val="24"/>
        </w:rPr>
        <w:t xml:space="preserve">. </w:t>
      </w:r>
    </w:p>
    <w:p w:rsidR="0059396C"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59396C" w:rsidRPr="00E55BC3">
        <w:rPr>
          <w:rFonts w:eastAsiaTheme="minorEastAsia"/>
          <w:color w:val="auto"/>
          <w:sz w:val="24"/>
          <w:szCs w:val="24"/>
          <w:u w:val="single"/>
        </w:rPr>
        <w:t>.1.3. Формирование программы аудита в сфере закупок</w:t>
      </w:r>
    </w:p>
    <w:p w:rsidR="00C23D56" w:rsidRPr="00E55BC3" w:rsidRDefault="00C23D56" w:rsidP="009916A6">
      <w:pPr>
        <w:spacing w:after="0" w:line="288" w:lineRule="auto"/>
        <w:ind w:right="0" w:firstLine="567"/>
        <w:rPr>
          <w:rFonts w:eastAsiaTheme="minorEastAsia"/>
          <w:color w:val="auto"/>
          <w:sz w:val="24"/>
          <w:szCs w:val="24"/>
        </w:rPr>
      </w:pPr>
      <w:proofErr w:type="gramStart"/>
      <w:r w:rsidRPr="00E55BC3">
        <w:rPr>
          <w:rFonts w:eastAsiaTheme="minorEastAsia"/>
          <w:color w:val="auto"/>
          <w:sz w:val="24"/>
          <w:szCs w:val="24"/>
        </w:rPr>
        <w:t xml:space="preserve">По результатам предварительного изучения предмета и объектов аудита в сфере закупок разрабатывается программа проведения аудита в сфере закупок, которая </w:t>
      </w:r>
      <w:r w:rsidR="00E126F4" w:rsidRPr="00E55BC3">
        <w:rPr>
          <w:rFonts w:eastAsiaTheme="minorEastAsia"/>
          <w:color w:val="auto"/>
          <w:sz w:val="24"/>
          <w:szCs w:val="24"/>
        </w:rPr>
        <w:t>должна содержать</w:t>
      </w:r>
      <w:r w:rsidRPr="00E55BC3">
        <w:rPr>
          <w:rFonts w:eastAsiaTheme="minorEastAsia"/>
          <w:color w:val="auto"/>
          <w:sz w:val="24"/>
          <w:szCs w:val="24"/>
        </w:rPr>
        <w:t xml:space="preserve">: основание для </w:t>
      </w:r>
      <w:r w:rsidR="00E126F4" w:rsidRPr="00E55BC3">
        <w:rPr>
          <w:rFonts w:eastAsiaTheme="minorEastAsia"/>
          <w:color w:val="auto"/>
          <w:sz w:val="24"/>
          <w:szCs w:val="24"/>
        </w:rPr>
        <w:t xml:space="preserve">его </w:t>
      </w:r>
      <w:r w:rsidRPr="00E55BC3">
        <w:rPr>
          <w:rFonts w:eastAsiaTheme="minorEastAsia"/>
          <w:color w:val="auto"/>
          <w:sz w:val="24"/>
          <w:szCs w:val="24"/>
        </w:rPr>
        <w:t>проведения (пункт плана ра</w:t>
      </w:r>
      <w:r w:rsidR="00646448" w:rsidRPr="00E55BC3">
        <w:rPr>
          <w:rFonts w:eastAsiaTheme="minorEastAsia"/>
          <w:color w:val="auto"/>
          <w:sz w:val="24"/>
          <w:szCs w:val="24"/>
        </w:rPr>
        <w:t xml:space="preserve">боты Контрольно-счетной палаты), </w:t>
      </w:r>
      <w:r w:rsidR="00E126F4" w:rsidRPr="00E55BC3">
        <w:rPr>
          <w:rFonts w:eastAsiaTheme="minorEastAsia"/>
          <w:color w:val="auto"/>
          <w:sz w:val="24"/>
          <w:szCs w:val="24"/>
        </w:rPr>
        <w:t xml:space="preserve">перечень </w:t>
      </w:r>
      <w:r w:rsidR="000A3683" w:rsidRPr="00E55BC3">
        <w:rPr>
          <w:rFonts w:eastAsiaTheme="minorEastAsia"/>
          <w:color w:val="auto"/>
          <w:sz w:val="24"/>
          <w:szCs w:val="24"/>
        </w:rPr>
        <w:t xml:space="preserve">объектов, вопросы </w:t>
      </w:r>
      <w:r w:rsidR="001F631E" w:rsidRPr="00E55BC3">
        <w:rPr>
          <w:rFonts w:eastAsiaTheme="minorEastAsia"/>
          <w:color w:val="auto"/>
          <w:sz w:val="24"/>
          <w:szCs w:val="24"/>
        </w:rPr>
        <w:t xml:space="preserve">и </w:t>
      </w:r>
      <w:r w:rsidR="00F674F6" w:rsidRPr="00E55BC3">
        <w:rPr>
          <w:rFonts w:eastAsiaTheme="minorEastAsia"/>
          <w:color w:val="auto"/>
          <w:sz w:val="24"/>
          <w:szCs w:val="24"/>
        </w:rPr>
        <w:t xml:space="preserve">сроки проведения проверки, </w:t>
      </w:r>
      <w:r w:rsidR="000A3683" w:rsidRPr="00E55BC3">
        <w:rPr>
          <w:rFonts w:eastAsiaTheme="minorEastAsia"/>
          <w:color w:val="auto"/>
          <w:sz w:val="24"/>
          <w:szCs w:val="24"/>
        </w:rPr>
        <w:t>состав участников мероприятия</w:t>
      </w:r>
      <w:r w:rsidR="00646448" w:rsidRPr="00E55BC3">
        <w:rPr>
          <w:rFonts w:eastAsiaTheme="minorEastAsia"/>
          <w:color w:val="auto"/>
          <w:sz w:val="24"/>
          <w:szCs w:val="24"/>
        </w:rPr>
        <w:t>,</w:t>
      </w:r>
      <w:r w:rsidRPr="00E55BC3">
        <w:rPr>
          <w:rFonts w:eastAsiaTheme="minorEastAsia"/>
          <w:color w:val="auto"/>
          <w:sz w:val="24"/>
          <w:szCs w:val="24"/>
        </w:rPr>
        <w:t xml:space="preserve"> исследуемый период</w:t>
      </w:r>
      <w:r w:rsidR="00646448" w:rsidRPr="00E55BC3">
        <w:rPr>
          <w:rFonts w:eastAsiaTheme="minorEastAsia"/>
          <w:color w:val="auto"/>
          <w:sz w:val="24"/>
          <w:szCs w:val="24"/>
        </w:rPr>
        <w:t xml:space="preserve">, </w:t>
      </w:r>
      <w:r w:rsidRPr="00E55BC3">
        <w:rPr>
          <w:rFonts w:eastAsiaTheme="minorEastAsia"/>
          <w:color w:val="auto"/>
          <w:sz w:val="24"/>
          <w:szCs w:val="24"/>
        </w:rPr>
        <w:t>источники информации</w:t>
      </w:r>
      <w:r w:rsidR="000432CE" w:rsidRPr="00E55BC3">
        <w:rPr>
          <w:rFonts w:eastAsiaTheme="minorEastAsia"/>
          <w:color w:val="auto"/>
          <w:sz w:val="24"/>
          <w:szCs w:val="24"/>
        </w:rPr>
        <w:t xml:space="preserve"> и</w:t>
      </w:r>
      <w:r w:rsidR="00646448" w:rsidRPr="00E55BC3">
        <w:rPr>
          <w:rFonts w:eastAsiaTheme="minorEastAsia"/>
          <w:color w:val="auto"/>
          <w:sz w:val="24"/>
          <w:szCs w:val="24"/>
        </w:rPr>
        <w:t xml:space="preserve"> </w:t>
      </w:r>
      <w:r w:rsidRPr="00E55BC3">
        <w:rPr>
          <w:rFonts w:eastAsiaTheme="minorEastAsia"/>
          <w:color w:val="auto"/>
          <w:sz w:val="24"/>
          <w:szCs w:val="24"/>
        </w:rPr>
        <w:t>перечень используемых нормативных пра</w:t>
      </w:r>
      <w:r w:rsidR="000A3683" w:rsidRPr="00E55BC3">
        <w:rPr>
          <w:rFonts w:eastAsiaTheme="minorEastAsia"/>
          <w:color w:val="auto"/>
          <w:sz w:val="24"/>
          <w:szCs w:val="24"/>
        </w:rPr>
        <w:t>вовых актов (при необходимости).</w:t>
      </w:r>
      <w:proofErr w:type="gramEnd"/>
    </w:p>
    <w:p w:rsidR="00C23D56" w:rsidRPr="00E55BC3" w:rsidRDefault="00C23D56"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ab/>
        <w:t xml:space="preserve">Программа проведения </w:t>
      </w:r>
      <w:r w:rsidR="00A903E3" w:rsidRPr="00E55BC3">
        <w:rPr>
          <w:rFonts w:eastAsiaTheme="minorEastAsia"/>
          <w:color w:val="auto"/>
          <w:sz w:val="24"/>
          <w:szCs w:val="24"/>
        </w:rPr>
        <w:t>аудита в сфере закупок</w:t>
      </w:r>
      <w:r w:rsidRPr="00E55BC3">
        <w:rPr>
          <w:rFonts w:eastAsiaTheme="minorEastAsia"/>
          <w:color w:val="auto"/>
          <w:sz w:val="24"/>
          <w:szCs w:val="24"/>
        </w:rPr>
        <w:t xml:space="preserve"> </w:t>
      </w:r>
      <w:proofErr w:type="gramStart"/>
      <w:r w:rsidRPr="00E55BC3">
        <w:rPr>
          <w:rFonts w:eastAsiaTheme="minorEastAsia"/>
          <w:color w:val="auto"/>
          <w:sz w:val="24"/>
          <w:szCs w:val="24"/>
        </w:rPr>
        <w:t>согласовывается с з</w:t>
      </w:r>
      <w:r w:rsidR="00A903E3" w:rsidRPr="00E55BC3">
        <w:rPr>
          <w:rFonts w:eastAsiaTheme="minorEastAsia"/>
          <w:color w:val="auto"/>
          <w:sz w:val="24"/>
          <w:szCs w:val="24"/>
        </w:rPr>
        <w:t>аместителем председателя Контрольно-счетной палаты</w:t>
      </w:r>
      <w:r w:rsidRPr="00E55BC3">
        <w:rPr>
          <w:rFonts w:eastAsiaTheme="minorEastAsia"/>
          <w:color w:val="auto"/>
          <w:sz w:val="24"/>
          <w:szCs w:val="24"/>
        </w:rPr>
        <w:t xml:space="preserve"> Томской области и утверждается</w:t>
      </w:r>
      <w:proofErr w:type="gramEnd"/>
      <w:r w:rsidRPr="00E55BC3">
        <w:rPr>
          <w:rFonts w:eastAsiaTheme="minorEastAsia"/>
          <w:color w:val="auto"/>
          <w:sz w:val="24"/>
          <w:szCs w:val="24"/>
        </w:rPr>
        <w:t xml:space="preserve"> приказом председателя Контрольно-счетной палаты.</w:t>
      </w:r>
    </w:p>
    <w:p w:rsidR="008F5E71" w:rsidRPr="00E55BC3" w:rsidRDefault="008F5E71"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Проект приказа о проведени</w:t>
      </w:r>
      <w:r w:rsidR="009E2B98">
        <w:rPr>
          <w:rFonts w:eastAsiaTheme="minorEastAsia"/>
          <w:color w:val="auto"/>
          <w:sz w:val="24"/>
          <w:szCs w:val="24"/>
        </w:rPr>
        <w:t>е</w:t>
      </w:r>
      <w:r w:rsidRPr="00E55BC3">
        <w:rPr>
          <w:rFonts w:eastAsiaTheme="minorEastAsia"/>
          <w:color w:val="auto"/>
          <w:sz w:val="24"/>
          <w:szCs w:val="24"/>
        </w:rPr>
        <w:t xml:space="preserve"> аудита в сфере закупок готовит ответственный исполнитель.</w:t>
      </w:r>
    </w:p>
    <w:p w:rsidR="00E4472F" w:rsidRPr="00E55BC3" w:rsidRDefault="00E4472F"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При разработке программы проведения аудита в сфере закупок необходимо руководствоваться СВГФК </w:t>
      </w:r>
      <w:r w:rsidR="00C96B82">
        <w:rPr>
          <w:rFonts w:eastAsiaTheme="minorEastAsia"/>
          <w:color w:val="auto"/>
          <w:sz w:val="24"/>
          <w:szCs w:val="24"/>
        </w:rPr>
        <w:t xml:space="preserve">«Общие правила проведения контрольного мероприятия» или </w:t>
      </w:r>
      <w:r w:rsidRPr="00E55BC3">
        <w:rPr>
          <w:rFonts w:eastAsiaTheme="minorEastAsia"/>
          <w:color w:val="auto"/>
          <w:sz w:val="24"/>
          <w:szCs w:val="24"/>
        </w:rPr>
        <w:t>«Общие правила проведения экспертно-аналитического мероприятия» Контрольно-счетной палаты Томской области, устанавливающ</w:t>
      </w:r>
      <w:r w:rsidR="00C96B82">
        <w:rPr>
          <w:rFonts w:eastAsiaTheme="minorEastAsia"/>
          <w:color w:val="auto"/>
          <w:sz w:val="24"/>
          <w:szCs w:val="24"/>
        </w:rPr>
        <w:t>их</w:t>
      </w:r>
      <w:r w:rsidRPr="00E55BC3">
        <w:rPr>
          <w:rFonts w:eastAsiaTheme="minorEastAsia"/>
          <w:color w:val="auto"/>
          <w:sz w:val="24"/>
          <w:szCs w:val="24"/>
        </w:rPr>
        <w:t xml:space="preserve"> структуру, содержание и форму программы проведения мероприятия</w:t>
      </w:r>
      <w:r w:rsidR="00C96B82">
        <w:rPr>
          <w:rFonts w:eastAsiaTheme="minorEastAsia"/>
          <w:color w:val="auto"/>
          <w:sz w:val="24"/>
          <w:szCs w:val="24"/>
        </w:rPr>
        <w:t>,</w:t>
      </w:r>
      <w:r w:rsidR="00C96B82" w:rsidRPr="00C96B82">
        <w:rPr>
          <w:rFonts w:eastAsiaTheme="minorEastAsia"/>
          <w:color w:val="auto"/>
          <w:sz w:val="24"/>
          <w:szCs w:val="24"/>
        </w:rPr>
        <w:t xml:space="preserve"> </w:t>
      </w:r>
      <w:r w:rsidR="00C96B82">
        <w:rPr>
          <w:rFonts w:eastAsiaTheme="minorEastAsia"/>
          <w:color w:val="auto"/>
          <w:sz w:val="24"/>
          <w:szCs w:val="24"/>
        </w:rPr>
        <w:t>соответствующей формы.</w:t>
      </w:r>
    </w:p>
    <w:p w:rsidR="00B3294C" w:rsidRPr="00EE19C3" w:rsidRDefault="00EE19C3" w:rsidP="00EE19C3">
      <w:pPr>
        <w:pStyle w:val="a5"/>
        <w:numPr>
          <w:ilvl w:val="1"/>
          <w:numId w:val="15"/>
        </w:numPr>
        <w:spacing w:after="0" w:line="288" w:lineRule="auto"/>
        <w:ind w:right="0"/>
        <w:rPr>
          <w:rFonts w:eastAsiaTheme="minorEastAsia"/>
          <w:b/>
          <w:color w:val="auto"/>
          <w:sz w:val="24"/>
          <w:szCs w:val="24"/>
        </w:rPr>
      </w:pPr>
      <w:r>
        <w:rPr>
          <w:rFonts w:eastAsiaTheme="minorEastAsia"/>
          <w:b/>
          <w:color w:val="auto"/>
          <w:sz w:val="24"/>
          <w:szCs w:val="24"/>
        </w:rPr>
        <w:t xml:space="preserve"> </w:t>
      </w:r>
      <w:r w:rsidR="00C357A2" w:rsidRPr="00EE19C3">
        <w:rPr>
          <w:rFonts w:eastAsiaTheme="minorEastAsia"/>
          <w:b/>
          <w:color w:val="auto"/>
          <w:sz w:val="24"/>
          <w:szCs w:val="24"/>
        </w:rPr>
        <w:t>Основной этап аудита в сфере закупок</w:t>
      </w:r>
    </w:p>
    <w:p w:rsidR="00815CD1" w:rsidRDefault="00683740" w:rsidP="009916A6">
      <w:pPr>
        <w:pStyle w:val="a5"/>
        <w:spacing w:after="0" w:line="288" w:lineRule="auto"/>
        <w:ind w:left="0" w:right="0" w:firstLine="567"/>
        <w:rPr>
          <w:rFonts w:eastAsiaTheme="minorEastAsia"/>
          <w:color w:val="auto"/>
          <w:sz w:val="24"/>
          <w:szCs w:val="24"/>
        </w:rPr>
      </w:pPr>
      <w:proofErr w:type="gramStart"/>
      <w:r w:rsidRPr="00E55BC3">
        <w:rPr>
          <w:rFonts w:eastAsiaTheme="minorEastAsia"/>
          <w:color w:val="auto"/>
          <w:sz w:val="24"/>
          <w:szCs w:val="24"/>
        </w:rPr>
        <w:t xml:space="preserve">На основном этапе аудита в сфере закупок проводятся </w:t>
      </w:r>
      <w:r w:rsidR="009E2B98">
        <w:rPr>
          <w:rFonts w:eastAsiaTheme="minorEastAsia"/>
          <w:color w:val="auto"/>
          <w:sz w:val="24"/>
          <w:szCs w:val="24"/>
        </w:rPr>
        <w:t xml:space="preserve">проверка, </w:t>
      </w:r>
      <w:r w:rsidRPr="00E55BC3">
        <w:rPr>
          <w:rFonts w:eastAsiaTheme="minorEastAsia"/>
          <w:color w:val="auto"/>
          <w:sz w:val="24"/>
          <w:szCs w:val="24"/>
        </w:rPr>
        <w:t>анализ и</w:t>
      </w:r>
      <w:r w:rsidR="00FF178F" w:rsidRPr="00E55BC3">
        <w:rPr>
          <w:rFonts w:eastAsiaTheme="minorEastAsia"/>
          <w:color w:val="auto"/>
          <w:sz w:val="24"/>
          <w:szCs w:val="24"/>
        </w:rPr>
        <w:t xml:space="preserve"> о</w:t>
      </w:r>
      <w:r w:rsidR="00B3294C" w:rsidRPr="00E55BC3">
        <w:rPr>
          <w:rFonts w:eastAsiaTheme="minorEastAsia"/>
          <w:color w:val="auto"/>
          <w:sz w:val="24"/>
          <w:szCs w:val="24"/>
        </w:rPr>
        <w:t>ценка</w:t>
      </w:r>
      <w:r w:rsidR="00815CD1">
        <w:rPr>
          <w:rFonts w:eastAsiaTheme="minorEastAsia"/>
          <w:color w:val="auto"/>
          <w:sz w:val="24"/>
          <w:szCs w:val="24"/>
        </w:rPr>
        <w:t xml:space="preserve"> </w:t>
      </w:r>
      <w:r w:rsidRPr="00E55BC3">
        <w:rPr>
          <w:rFonts w:eastAsiaTheme="minorEastAsia"/>
          <w:color w:val="auto"/>
          <w:sz w:val="24"/>
          <w:szCs w:val="24"/>
        </w:rPr>
        <w:t>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аудита в сфере закупок, в том числе непосредственно на объектах аудита</w:t>
      </w:r>
      <w:r w:rsidR="00F73FC2" w:rsidRPr="00E55BC3">
        <w:rPr>
          <w:rFonts w:eastAsiaTheme="minorEastAsia"/>
          <w:color w:val="auto"/>
          <w:sz w:val="24"/>
          <w:szCs w:val="24"/>
        </w:rPr>
        <w:t xml:space="preserve"> в сфере закупок</w:t>
      </w:r>
      <w:r w:rsidRPr="00E55BC3">
        <w:rPr>
          <w:rFonts w:eastAsiaTheme="minorEastAsia"/>
          <w:color w:val="auto"/>
          <w:sz w:val="24"/>
          <w:szCs w:val="24"/>
        </w:rPr>
        <w:t>, в ходе которых осуществляются сбор и анализ материалов, документов</w:t>
      </w:r>
      <w:proofErr w:type="gramEnd"/>
      <w:r w:rsidRPr="00E55BC3">
        <w:rPr>
          <w:rFonts w:eastAsiaTheme="minorEastAsia"/>
          <w:color w:val="auto"/>
          <w:sz w:val="24"/>
          <w:szCs w:val="24"/>
        </w:rPr>
        <w:t>, информации, фактических данных и иных сведений, необходимых для подготовки отчета по проведенному аудиту</w:t>
      </w:r>
      <w:r w:rsidR="001E6F5A" w:rsidRPr="00E55BC3">
        <w:rPr>
          <w:rFonts w:eastAsiaTheme="minorEastAsia"/>
          <w:color w:val="auto"/>
          <w:sz w:val="24"/>
          <w:szCs w:val="24"/>
        </w:rPr>
        <w:t xml:space="preserve"> в сфере закупок</w:t>
      </w:r>
      <w:r w:rsidRPr="00E55BC3">
        <w:rPr>
          <w:rFonts w:eastAsiaTheme="minorEastAsia"/>
          <w:color w:val="auto"/>
          <w:sz w:val="24"/>
          <w:szCs w:val="24"/>
        </w:rPr>
        <w:t>.</w:t>
      </w:r>
    </w:p>
    <w:p w:rsidR="00683740" w:rsidRPr="00E55BC3" w:rsidRDefault="00683740" w:rsidP="009916A6">
      <w:pPr>
        <w:pStyle w:val="a5"/>
        <w:spacing w:after="0" w:line="288" w:lineRule="auto"/>
        <w:ind w:left="0" w:right="0" w:firstLine="567"/>
        <w:rPr>
          <w:rFonts w:eastAsiaTheme="minorEastAsia"/>
          <w:color w:val="auto"/>
          <w:sz w:val="24"/>
          <w:szCs w:val="24"/>
        </w:rPr>
      </w:pPr>
      <w:r w:rsidRPr="00E55BC3">
        <w:rPr>
          <w:rFonts w:eastAsiaTheme="minorEastAsia"/>
          <w:color w:val="auto"/>
          <w:sz w:val="24"/>
          <w:szCs w:val="24"/>
        </w:rPr>
        <w:t xml:space="preserve">По результатам данного этапа составляются </w:t>
      </w:r>
      <w:r w:rsidR="009E2B98">
        <w:rPr>
          <w:rFonts w:eastAsiaTheme="minorEastAsia"/>
          <w:color w:val="auto"/>
          <w:sz w:val="24"/>
          <w:szCs w:val="24"/>
        </w:rPr>
        <w:t xml:space="preserve">акты или </w:t>
      </w:r>
      <w:r w:rsidR="00270A74">
        <w:rPr>
          <w:rFonts w:eastAsiaTheme="minorEastAsia"/>
          <w:color w:val="auto"/>
          <w:sz w:val="24"/>
          <w:szCs w:val="24"/>
        </w:rPr>
        <w:t>аналитические записки</w:t>
      </w:r>
      <w:r w:rsidRPr="00E55BC3">
        <w:rPr>
          <w:rFonts w:eastAsiaTheme="minorEastAsia"/>
          <w:color w:val="auto"/>
          <w:sz w:val="24"/>
          <w:szCs w:val="24"/>
        </w:rPr>
        <w:t xml:space="preserve">, рабочие документы, фиксирующие результаты </w:t>
      </w:r>
      <w:r w:rsidR="00270A74">
        <w:rPr>
          <w:rFonts w:eastAsiaTheme="minorEastAsia"/>
          <w:color w:val="auto"/>
          <w:sz w:val="24"/>
          <w:szCs w:val="24"/>
        </w:rPr>
        <w:t>мероприятия</w:t>
      </w:r>
      <w:r w:rsidRPr="00E55BC3">
        <w:rPr>
          <w:rFonts w:eastAsiaTheme="minorEastAsia"/>
          <w:color w:val="auto"/>
          <w:sz w:val="24"/>
          <w:szCs w:val="24"/>
        </w:rPr>
        <w:t>, которые служат основой для подготовки отчета по проведенному аудиту</w:t>
      </w:r>
      <w:r w:rsidR="00901C22" w:rsidRPr="00E55BC3">
        <w:rPr>
          <w:rFonts w:eastAsiaTheme="minorEastAsia"/>
          <w:color w:val="auto"/>
          <w:sz w:val="24"/>
          <w:szCs w:val="24"/>
        </w:rPr>
        <w:t xml:space="preserve"> в сфере закупок</w:t>
      </w:r>
      <w:r w:rsidRPr="00E55BC3">
        <w:rPr>
          <w:rFonts w:eastAsiaTheme="minorEastAsia"/>
          <w:color w:val="auto"/>
          <w:sz w:val="24"/>
          <w:szCs w:val="24"/>
        </w:rPr>
        <w:t xml:space="preserve">, </w:t>
      </w:r>
      <w:r w:rsidR="00901C22" w:rsidRPr="00E55BC3">
        <w:rPr>
          <w:rFonts w:eastAsiaTheme="minorEastAsia"/>
          <w:color w:val="auto"/>
          <w:sz w:val="24"/>
          <w:szCs w:val="24"/>
        </w:rPr>
        <w:t>а также</w:t>
      </w:r>
      <w:r w:rsidRPr="00E55BC3">
        <w:rPr>
          <w:rFonts w:eastAsiaTheme="minorEastAsia"/>
          <w:color w:val="auto"/>
          <w:sz w:val="24"/>
          <w:szCs w:val="24"/>
        </w:rPr>
        <w:t xml:space="preserve"> выводов и рекомендаций.</w:t>
      </w:r>
    </w:p>
    <w:p w:rsidR="00683740" w:rsidRPr="00E55BC3" w:rsidRDefault="00683740"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Основные направления и вопросы аудита в сфере закупок приведены в приложении № 1</w:t>
      </w:r>
      <w:r w:rsidR="00334F93" w:rsidRPr="00E55BC3">
        <w:rPr>
          <w:rFonts w:eastAsiaTheme="minorEastAsia"/>
          <w:color w:val="auto"/>
          <w:sz w:val="24"/>
          <w:szCs w:val="24"/>
        </w:rPr>
        <w:t xml:space="preserve"> к </w:t>
      </w:r>
      <w:r w:rsidR="00630449" w:rsidRPr="00E55BC3">
        <w:rPr>
          <w:rFonts w:eastAsiaTheme="minorEastAsia"/>
          <w:color w:val="auto"/>
          <w:sz w:val="24"/>
          <w:szCs w:val="24"/>
        </w:rPr>
        <w:t xml:space="preserve">настоящему </w:t>
      </w:r>
      <w:r w:rsidR="00334F93" w:rsidRPr="00E55BC3">
        <w:rPr>
          <w:rFonts w:eastAsiaTheme="minorEastAsia"/>
          <w:color w:val="auto"/>
          <w:sz w:val="24"/>
          <w:szCs w:val="24"/>
        </w:rPr>
        <w:t>Стандарту.</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В рамках </w:t>
      </w:r>
      <w:r w:rsidR="00270A74">
        <w:rPr>
          <w:rFonts w:eastAsiaTheme="minorEastAsia"/>
          <w:color w:val="auto"/>
          <w:sz w:val="24"/>
          <w:szCs w:val="24"/>
        </w:rPr>
        <w:t>мероприятия</w:t>
      </w:r>
      <w:r w:rsidRPr="00E55BC3">
        <w:rPr>
          <w:rFonts w:eastAsiaTheme="minorEastAsia"/>
          <w:color w:val="auto"/>
          <w:sz w:val="24"/>
          <w:szCs w:val="24"/>
        </w:rPr>
        <w:t xml:space="preserve"> также анализируется обобщенная информация </w:t>
      </w:r>
      <w:proofErr w:type="gramStart"/>
      <w:r w:rsidRPr="00E55BC3">
        <w:rPr>
          <w:rFonts w:eastAsiaTheme="minorEastAsia"/>
          <w:color w:val="auto"/>
          <w:sz w:val="24"/>
          <w:szCs w:val="24"/>
        </w:rPr>
        <w:t>о</w:t>
      </w:r>
      <w:proofErr w:type="gramEnd"/>
      <w:r w:rsidRPr="00E55BC3">
        <w:rPr>
          <w:rFonts w:eastAsiaTheme="minorEastAsia"/>
          <w:color w:val="auto"/>
          <w:sz w:val="24"/>
          <w:szCs w:val="24"/>
        </w:rPr>
        <w:t xml:space="preserve"> всех закупках заказчика за проверяемый и (или) отчетный период в разрезе закупок, контрактов, договоров с учетом количественных и стоимостных показателей, а также с указанием поданных и отклоненных заявок участников (в табличной форме).</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lastRenderedPageBreak/>
        <w:t xml:space="preserve">Необходимо структурировать данную информацию по способам осуществления закупки – в </w:t>
      </w:r>
      <w:proofErr w:type="gramStart"/>
      <w:r w:rsidRPr="00E55BC3">
        <w:rPr>
          <w:rFonts w:eastAsiaTheme="minorEastAsia"/>
          <w:color w:val="auto"/>
          <w:sz w:val="24"/>
          <w:szCs w:val="24"/>
        </w:rPr>
        <w:t>разрезе</w:t>
      </w:r>
      <w:proofErr w:type="gramEnd"/>
      <w:r w:rsidRPr="00E55BC3">
        <w:rPr>
          <w:rFonts w:eastAsiaTheme="minorEastAsia"/>
          <w:color w:val="auto"/>
          <w:sz w:val="24"/>
          <w:szCs w:val="24"/>
        </w:rPr>
        <w:t xml:space="preserve"> конкурентных способов и с указанием закупок у единственного поставщика (подрядчика, исполнителя).</w:t>
      </w:r>
    </w:p>
    <w:p w:rsidR="00C357A2" w:rsidRPr="00E55BC3" w:rsidRDefault="00C357A2" w:rsidP="009916A6">
      <w:pPr>
        <w:spacing w:after="0" w:line="288" w:lineRule="auto"/>
        <w:ind w:right="0" w:firstLine="567"/>
        <w:rPr>
          <w:rFonts w:eastAsiaTheme="minorEastAsia"/>
          <w:color w:val="auto"/>
          <w:sz w:val="24"/>
          <w:szCs w:val="24"/>
        </w:rPr>
      </w:pPr>
      <w:proofErr w:type="gramStart"/>
      <w:r w:rsidRPr="00E55BC3">
        <w:rPr>
          <w:rFonts w:eastAsiaTheme="minorEastAsia"/>
          <w:color w:val="auto"/>
          <w:sz w:val="24"/>
          <w:szCs w:val="24"/>
        </w:rPr>
        <w:t xml:space="preserve">Информация о закупках у единственного поставщика (подрядчика, исполнителя) должна быть указана в разрезе закупок до 100 тыс. рублей и свыше 100 тыс. рублей 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 </w:t>
      </w:r>
      <w:proofErr w:type="gramEnd"/>
    </w:p>
    <w:p w:rsidR="00C357A2" w:rsidRPr="00EE19C3" w:rsidRDefault="00270A74" w:rsidP="00EE19C3">
      <w:pPr>
        <w:pStyle w:val="a5"/>
        <w:numPr>
          <w:ilvl w:val="2"/>
          <w:numId w:val="15"/>
        </w:numPr>
        <w:spacing w:after="0" w:line="288" w:lineRule="auto"/>
        <w:ind w:right="0" w:hanging="1473"/>
        <w:rPr>
          <w:rFonts w:eastAsiaTheme="minorEastAsia"/>
          <w:color w:val="auto"/>
          <w:sz w:val="24"/>
          <w:szCs w:val="24"/>
          <w:u w:val="single"/>
        </w:rPr>
      </w:pPr>
      <w:r w:rsidRPr="00EE19C3">
        <w:rPr>
          <w:rFonts w:eastAsiaTheme="minorEastAsia"/>
          <w:color w:val="auto"/>
          <w:sz w:val="24"/>
          <w:szCs w:val="24"/>
          <w:u w:val="single"/>
        </w:rPr>
        <w:t>А</w:t>
      </w:r>
      <w:r w:rsidR="00C357A2" w:rsidRPr="00EE19C3">
        <w:rPr>
          <w:rFonts w:eastAsiaTheme="minorEastAsia"/>
          <w:color w:val="auto"/>
          <w:sz w:val="24"/>
          <w:szCs w:val="24"/>
          <w:u w:val="single"/>
        </w:rPr>
        <w:t>нализ и оценка целесообразности и обоснованности</w:t>
      </w:r>
      <w:r w:rsidR="00BE3FA0" w:rsidRPr="00EE19C3">
        <w:rPr>
          <w:rFonts w:eastAsiaTheme="minorEastAsia"/>
          <w:color w:val="auto"/>
          <w:sz w:val="24"/>
          <w:szCs w:val="24"/>
          <w:u w:val="single"/>
        </w:rPr>
        <w:t xml:space="preserve"> </w:t>
      </w:r>
      <w:r w:rsidR="00C357A2" w:rsidRPr="00EE19C3">
        <w:rPr>
          <w:rFonts w:eastAsiaTheme="minorEastAsia"/>
          <w:color w:val="auto"/>
          <w:sz w:val="24"/>
          <w:szCs w:val="24"/>
          <w:u w:val="single"/>
        </w:rPr>
        <w:t>расходов на закупки</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На данном этапе осуществляется проверка обоснования закупки заказчиком на этапе планирования закупок товаров, работ, услуг при формировании плана закупок, плана-графика закупок, анализ и оценка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Под </w:t>
      </w:r>
      <w:r w:rsidRPr="00E55BC3">
        <w:rPr>
          <w:rFonts w:eastAsiaTheme="minorEastAsia"/>
          <w:color w:val="auto"/>
          <w:sz w:val="24"/>
          <w:szCs w:val="24"/>
          <w:u w:val="single"/>
        </w:rPr>
        <w:t>целесообразностью</w:t>
      </w:r>
      <w:r w:rsidRPr="00E55BC3">
        <w:rPr>
          <w:rFonts w:eastAsiaTheme="minorEastAsia"/>
          <w:color w:val="auto"/>
          <w:sz w:val="24"/>
          <w:szCs w:val="24"/>
        </w:rPr>
        <w:t xml:space="preserve"> расходов на закупки понимается наличие обоснованных государственных нужд, необходимых для достижения целей и реализации мероприятий </w:t>
      </w:r>
      <w:r w:rsidR="0070739E" w:rsidRPr="00E55BC3">
        <w:rPr>
          <w:rFonts w:eastAsiaTheme="minorEastAsia"/>
          <w:color w:val="auto"/>
          <w:sz w:val="24"/>
          <w:szCs w:val="24"/>
        </w:rPr>
        <w:t>государственных программ Томской области</w:t>
      </w:r>
      <w:r w:rsidRPr="00E55BC3">
        <w:rPr>
          <w:rFonts w:eastAsiaTheme="minorEastAsia"/>
          <w:color w:val="auto"/>
          <w:sz w:val="24"/>
          <w:szCs w:val="24"/>
        </w:rPr>
        <w:t>, выполнения установленных функций и пол</w:t>
      </w:r>
      <w:r w:rsidR="00EB7E71" w:rsidRPr="00E55BC3">
        <w:rPr>
          <w:rFonts w:eastAsiaTheme="minorEastAsia"/>
          <w:color w:val="auto"/>
          <w:sz w:val="24"/>
          <w:szCs w:val="24"/>
        </w:rPr>
        <w:t>номочий государственных органов</w:t>
      </w:r>
      <w:r w:rsidRPr="00E55BC3">
        <w:rPr>
          <w:rFonts w:eastAsiaTheme="minorEastAsia"/>
          <w:color w:val="auto"/>
          <w:sz w:val="24"/>
          <w:szCs w:val="24"/>
        </w:rPr>
        <w:t xml:space="preserve">. </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Под </w:t>
      </w:r>
      <w:r w:rsidRPr="00E55BC3">
        <w:rPr>
          <w:rFonts w:eastAsiaTheme="minorEastAsia"/>
          <w:color w:val="auto"/>
          <w:sz w:val="24"/>
          <w:szCs w:val="24"/>
          <w:u w:val="single"/>
        </w:rPr>
        <w:t>обоснованностью</w:t>
      </w:r>
      <w:r w:rsidRPr="00E55BC3">
        <w:rPr>
          <w:rFonts w:eastAsiaTheme="minorEastAsia"/>
          <w:color w:val="auto"/>
          <w:sz w:val="24"/>
          <w:szCs w:val="24"/>
        </w:rPr>
        <w:t xml:space="preserve"> расходов на закупки понимается наличие </w:t>
      </w:r>
      <w:r w:rsidR="009E2B98">
        <w:rPr>
          <w:rFonts w:eastAsiaTheme="minorEastAsia"/>
          <w:color w:val="auto"/>
          <w:sz w:val="24"/>
          <w:szCs w:val="24"/>
        </w:rPr>
        <w:t xml:space="preserve">документально экономически обоснованных </w:t>
      </w:r>
      <w:r w:rsidRPr="00E55BC3">
        <w:rPr>
          <w:rFonts w:eastAsiaTheme="minorEastAsia"/>
          <w:color w:val="auto"/>
          <w:sz w:val="24"/>
          <w:szCs w:val="24"/>
        </w:rPr>
        <w:t xml:space="preserve">обоснования, в том числе с использованием правил нормирования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  </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В рамках </w:t>
      </w:r>
      <w:r w:rsidR="0051698C" w:rsidRPr="00E55BC3">
        <w:rPr>
          <w:rFonts w:eastAsiaTheme="minorEastAsia"/>
          <w:color w:val="auto"/>
          <w:sz w:val="24"/>
          <w:szCs w:val="24"/>
        </w:rPr>
        <w:t>аудита в сфере закупок</w:t>
      </w:r>
      <w:r w:rsidRPr="00E55BC3">
        <w:rPr>
          <w:rFonts w:eastAsiaTheme="minorEastAsia"/>
          <w:color w:val="auto"/>
          <w:sz w:val="24"/>
          <w:szCs w:val="24"/>
        </w:rPr>
        <w:t xml:space="preserve">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и план-график закупок, а также ритмичность (равномерное распределение закупок) закупок в течение года.</w:t>
      </w:r>
    </w:p>
    <w:p w:rsidR="00C357A2"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C357A2" w:rsidRPr="00E55BC3">
        <w:rPr>
          <w:rFonts w:eastAsiaTheme="minorEastAsia"/>
          <w:color w:val="auto"/>
          <w:sz w:val="24"/>
          <w:szCs w:val="24"/>
          <w:u w:val="single"/>
        </w:rPr>
        <w:t>.2.</w:t>
      </w:r>
      <w:r w:rsidR="00A841F2" w:rsidRPr="00E55BC3">
        <w:rPr>
          <w:rFonts w:eastAsiaTheme="minorEastAsia"/>
          <w:color w:val="auto"/>
          <w:sz w:val="24"/>
          <w:szCs w:val="24"/>
          <w:u w:val="single"/>
        </w:rPr>
        <w:t>2</w:t>
      </w:r>
      <w:r w:rsidR="00C357A2" w:rsidRPr="00E55BC3">
        <w:rPr>
          <w:rFonts w:eastAsiaTheme="minorEastAsia"/>
          <w:color w:val="auto"/>
          <w:sz w:val="24"/>
          <w:szCs w:val="24"/>
          <w:u w:val="single"/>
        </w:rPr>
        <w:t xml:space="preserve">. </w:t>
      </w:r>
      <w:r w:rsidR="00270A74">
        <w:rPr>
          <w:rFonts w:eastAsiaTheme="minorEastAsia"/>
          <w:color w:val="auto"/>
          <w:sz w:val="24"/>
          <w:szCs w:val="24"/>
          <w:u w:val="single"/>
        </w:rPr>
        <w:t>А</w:t>
      </w:r>
      <w:r w:rsidR="00C357A2" w:rsidRPr="00E55BC3">
        <w:rPr>
          <w:rFonts w:eastAsiaTheme="minorEastAsia"/>
          <w:color w:val="auto"/>
          <w:sz w:val="24"/>
          <w:szCs w:val="24"/>
          <w:u w:val="single"/>
        </w:rPr>
        <w:t>нализ и оценка своевременности расходов на закупки</w:t>
      </w:r>
    </w:p>
    <w:p w:rsidR="00C357A2" w:rsidRPr="009226F1"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На данном этапе осуществляется проверка своевременности расходов на закупки заказчиком с учетом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Под </w:t>
      </w:r>
      <w:r w:rsidRPr="00E55BC3">
        <w:rPr>
          <w:rFonts w:eastAsiaTheme="minorEastAsia"/>
          <w:color w:val="auto"/>
          <w:sz w:val="24"/>
          <w:szCs w:val="24"/>
          <w:u w:val="single"/>
        </w:rPr>
        <w:t>своевременностью</w:t>
      </w:r>
      <w:r w:rsidRPr="00E55BC3">
        <w:rPr>
          <w:rFonts w:eastAsiaTheme="minorEastAsia"/>
          <w:color w:val="auto"/>
          <w:sz w:val="24"/>
          <w:szCs w:val="24"/>
        </w:rPr>
        <w:t xml:space="preserve">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В рамках мероприятия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 </w:t>
      </w:r>
    </w:p>
    <w:p w:rsidR="00C357A2"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C357A2" w:rsidRPr="00E55BC3">
        <w:rPr>
          <w:rFonts w:eastAsiaTheme="minorEastAsia"/>
          <w:color w:val="auto"/>
          <w:sz w:val="24"/>
          <w:szCs w:val="24"/>
          <w:u w:val="single"/>
        </w:rPr>
        <w:t>.2.3</w:t>
      </w:r>
      <w:r w:rsidR="00270A74">
        <w:rPr>
          <w:rFonts w:eastAsiaTheme="minorEastAsia"/>
          <w:color w:val="auto"/>
          <w:sz w:val="24"/>
          <w:szCs w:val="24"/>
          <w:u w:val="single"/>
        </w:rPr>
        <w:t>. А</w:t>
      </w:r>
      <w:r w:rsidR="00C357A2" w:rsidRPr="00E55BC3">
        <w:rPr>
          <w:rFonts w:eastAsiaTheme="minorEastAsia"/>
          <w:color w:val="auto"/>
          <w:sz w:val="24"/>
          <w:szCs w:val="24"/>
          <w:u w:val="single"/>
        </w:rPr>
        <w:t>нализ и оценка эффективности расходов на закупки</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 </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lastRenderedPageBreak/>
        <w:t xml:space="preserve">Под </w:t>
      </w:r>
      <w:r w:rsidRPr="00E55BC3">
        <w:rPr>
          <w:rFonts w:eastAsiaTheme="minorEastAsia"/>
          <w:color w:val="auto"/>
          <w:sz w:val="24"/>
          <w:szCs w:val="24"/>
          <w:u w:val="single"/>
        </w:rPr>
        <w:t>эффективностью</w:t>
      </w:r>
      <w:r w:rsidRPr="00E55BC3">
        <w:rPr>
          <w:rFonts w:eastAsiaTheme="minorEastAsia"/>
          <w:color w:val="auto"/>
          <w:sz w:val="24"/>
          <w:szCs w:val="24"/>
        </w:rPr>
        <w:t xml:space="preserve"> расходов на закупки понимается </w:t>
      </w:r>
      <w:r w:rsidR="002C7041">
        <w:rPr>
          <w:rFonts w:eastAsiaTheme="minorEastAsia"/>
          <w:color w:val="auto"/>
          <w:sz w:val="24"/>
          <w:szCs w:val="24"/>
        </w:rPr>
        <w:t>достижение результатов закупки при использовании наименьшего объема бюджетных средств или достижение наилучшего результата закупки с использованием определенного объема бюджетных средств</w:t>
      </w:r>
      <w:r w:rsidRPr="00E55BC3">
        <w:rPr>
          <w:rFonts w:eastAsiaTheme="minorEastAsia"/>
          <w:color w:val="auto"/>
          <w:sz w:val="24"/>
          <w:szCs w:val="24"/>
        </w:rPr>
        <w:t xml:space="preserve">. </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При оценке эффективности расходов на закупки рекомендуется применять следующие показатели (как в целом по объекту аудита </w:t>
      </w:r>
      <w:r w:rsidR="00ED6F09" w:rsidRPr="00E55BC3">
        <w:rPr>
          <w:rFonts w:eastAsiaTheme="minorEastAsia"/>
          <w:color w:val="auto"/>
          <w:sz w:val="24"/>
          <w:szCs w:val="24"/>
        </w:rPr>
        <w:t xml:space="preserve">в сфере закупок </w:t>
      </w:r>
      <w:r w:rsidRPr="00E55BC3">
        <w:rPr>
          <w:rFonts w:eastAsiaTheme="minorEastAsia"/>
          <w:color w:val="auto"/>
          <w:sz w:val="24"/>
          <w:szCs w:val="24"/>
        </w:rPr>
        <w:t>за отчетный период, так и по конкретной закупке):</w:t>
      </w:r>
    </w:p>
    <w:p w:rsidR="00C357A2" w:rsidRPr="00E55BC3" w:rsidRDefault="007048E5" w:rsidP="009916A6">
      <w:pPr>
        <w:spacing w:after="0" w:line="288" w:lineRule="auto"/>
        <w:ind w:right="0" w:firstLine="567"/>
        <w:rPr>
          <w:rFonts w:eastAsiaTheme="minorEastAsia"/>
          <w:color w:val="auto"/>
          <w:sz w:val="24"/>
          <w:szCs w:val="24"/>
        </w:rPr>
      </w:pPr>
      <w:proofErr w:type="gramStart"/>
      <w:r w:rsidRPr="00E55BC3">
        <w:rPr>
          <w:rFonts w:eastAsiaTheme="minorEastAsia"/>
          <w:color w:val="auto"/>
          <w:sz w:val="24"/>
          <w:szCs w:val="24"/>
        </w:rPr>
        <w:t xml:space="preserve">- </w:t>
      </w:r>
      <w:r w:rsidR="00C357A2" w:rsidRPr="00E55BC3">
        <w:rPr>
          <w:rFonts w:eastAsiaTheme="minorEastAsia"/>
          <w:color w:val="auto"/>
          <w:sz w:val="24"/>
          <w:szCs w:val="24"/>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w:t>
      </w:r>
      <w:proofErr w:type="gramEnd"/>
      <w:r w:rsidR="00C357A2" w:rsidRPr="00E55BC3">
        <w:rPr>
          <w:rFonts w:eastAsiaTheme="minorEastAsia"/>
          <w:color w:val="auto"/>
          <w:sz w:val="24"/>
          <w:szCs w:val="24"/>
        </w:rPr>
        <w:t xml:space="preserve"> годности и т. п.);</w:t>
      </w:r>
    </w:p>
    <w:p w:rsidR="00C357A2" w:rsidRPr="00E55BC3" w:rsidRDefault="003B5BE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C357A2" w:rsidRPr="00E55BC3">
        <w:rPr>
          <w:rFonts w:eastAsiaTheme="minorEastAsia"/>
          <w:color w:val="auto"/>
          <w:sz w:val="24"/>
          <w:szCs w:val="24"/>
        </w:rPr>
        <w:t xml:space="preserve">экономия бюджетных средств в </w:t>
      </w:r>
      <w:proofErr w:type="gramStart"/>
      <w:r w:rsidR="00C357A2" w:rsidRPr="00E55BC3">
        <w:rPr>
          <w:rFonts w:eastAsiaTheme="minorEastAsia"/>
          <w:color w:val="auto"/>
          <w:sz w:val="24"/>
          <w:szCs w:val="24"/>
        </w:rPr>
        <w:t>процессе</w:t>
      </w:r>
      <w:proofErr w:type="gramEnd"/>
      <w:r w:rsidR="00C357A2" w:rsidRPr="00E55BC3">
        <w:rPr>
          <w:rFonts w:eastAsiaTheme="minorEastAsia"/>
          <w:color w:val="auto"/>
          <w:sz w:val="24"/>
          <w:szCs w:val="24"/>
        </w:rPr>
        <w:t xml:space="preserve">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 </w:t>
      </w:r>
    </w:p>
    <w:p w:rsidR="00C357A2" w:rsidRPr="00E55BC3" w:rsidRDefault="009728F2" w:rsidP="009916A6">
      <w:pPr>
        <w:spacing w:after="0" w:line="288" w:lineRule="auto"/>
        <w:ind w:right="0" w:firstLine="567"/>
        <w:rPr>
          <w:rFonts w:eastAsiaTheme="minorEastAsia"/>
          <w:color w:val="auto"/>
          <w:sz w:val="24"/>
          <w:szCs w:val="24"/>
        </w:rPr>
      </w:pPr>
      <w:proofErr w:type="gramStart"/>
      <w:r w:rsidRPr="00E55BC3">
        <w:rPr>
          <w:rFonts w:eastAsiaTheme="minorEastAsia"/>
          <w:color w:val="auto"/>
          <w:sz w:val="24"/>
          <w:szCs w:val="24"/>
        </w:rPr>
        <w:t xml:space="preserve">- </w:t>
      </w:r>
      <w:r w:rsidR="00C357A2" w:rsidRPr="00E55BC3">
        <w:rPr>
          <w:rFonts w:eastAsiaTheme="minorEastAsia"/>
          <w:color w:val="auto"/>
          <w:sz w:val="24"/>
          <w:szCs w:val="24"/>
        </w:rPr>
        <w:t>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roofErr w:type="gramEnd"/>
    </w:p>
    <w:p w:rsidR="00C357A2" w:rsidRPr="00E55BC3" w:rsidRDefault="00E028CD"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C357A2" w:rsidRPr="00E55BC3">
        <w:rPr>
          <w:rFonts w:eastAsiaTheme="minorEastAsia"/>
          <w:color w:val="auto"/>
          <w:sz w:val="24"/>
          <w:szCs w:val="24"/>
        </w:rPr>
        <w:t>экономия бюджетных сре</w:t>
      </w:r>
      <w:proofErr w:type="gramStart"/>
      <w:r w:rsidR="00C357A2" w:rsidRPr="00E55BC3">
        <w:rPr>
          <w:rFonts w:eastAsiaTheme="minorEastAsia"/>
          <w:color w:val="auto"/>
          <w:sz w:val="24"/>
          <w:szCs w:val="24"/>
        </w:rPr>
        <w:t>дств пр</w:t>
      </w:r>
      <w:proofErr w:type="gramEnd"/>
      <w:r w:rsidR="00C357A2" w:rsidRPr="00E55BC3">
        <w:rPr>
          <w:rFonts w:eastAsiaTheme="minorEastAsia"/>
          <w:color w:val="auto"/>
          <w:sz w:val="24"/>
          <w:szCs w:val="24"/>
        </w:rPr>
        <w:t>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p>
    <w:p w:rsidR="00C357A2" w:rsidRPr="00E55BC3" w:rsidRDefault="00270A74" w:rsidP="009916A6">
      <w:pPr>
        <w:spacing w:after="0" w:line="288" w:lineRule="auto"/>
        <w:ind w:right="0" w:firstLine="567"/>
        <w:rPr>
          <w:rFonts w:eastAsiaTheme="minorEastAsia"/>
          <w:color w:val="auto"/>
          <w:sz w:val="24"/>
          <w:szCs w:val="24"/>
        </w:rPr>
      </w:pPr>
      <w:r>
        <w:rPr>
          <w:rFonts w:eastAsiaTheme="minorEastAsia"/>
          <w:color w:val="auto"/>
          <w:sz w:val="24"/>
          <w:szCs w:val="24"/>
        </w:rPr>
        <w:t>В</w:t>
      </w:r>
      <w:r w:rsidR="00C357A2" w:rsidRPr="00E55BC3">
        <w:rPr>
          <w:rFonts w:eastAsiaTheme="minorEastAsia"/>
          <w:color w:val="auto"/>
          <w:sz w:val="24"/>
          <w:szCs w:val="24"/>
        </w:rPr>
        <w:t xml:space="preserve"> целом по объекту аудита</w:t>
      </w:r>
      <w:r w:rsidR="00E12E3F" w:rsidRPr="00E55BC3">
        <w:rPr>
          <w:rFonts w:eastAsiaTheme="minorEastAsia"/>
          <w:color w:val="auto"/>
          <w:sz w:val="24"/>
          <w:szCs w:val="24"/>
        </w:rPr>
        <w:t xml:space="preserve"> в сфере закупок</w:t>
      </w:r>
      <w:r w:rsidR="000A024B">
        <w:rPr>
          <w:rFonts w:eastAsiaTheme="minorEastAsia"/>
          <w:color w:val="auto"/>
          <w:sz w:val="24"/>
          <w:szCs w:val="24"/>
        </w:rPr>
        <w:t xml:space="preserve"> (</w:t>
      </w:r>
      <w:r w:rsidR="00C357A2" w:rsidRPr="00E55BC3">
        <w:rPr>
          <w:rFonts w:eastAsiaTheme="minorEastAsia"/>
          <w:color w:val="auto"/>
          <w:sz w:val="24"/>
          <w:szCs w:val="24"/>
        </w:rPr>
        <w:t>отдельным процедурам закупок</w:t>
      </w:r>
      <w:r w:rsidR="000A024B">
        <w:rPr>
          <w:rFonts w:eastAsiaTheme="minorEastAsia"/>
          <w:color w:val="auto"/>
          <w:sz w:val="24"/>
          <w:szCs w:val="24"/>
        </w:rPr>
        <w:t>)</w:t>
      </w:r>
      <w:r w:rsidR="00C357A2" w:rsidRPr="00E55BC3">
        <w:rPr>
          <w:rFonts w:eastAsiaTheme="minorEastAsia"/>
          <w:color w:val="auto"/>
          <w:sz w:val="24"/>
          <w:szCs w:val="24"/>
        </w:rPr>
        <w:t xml:space="preserve"> можно оценить:</w:t>
      </w:r>
    </w:p>
    <w:p w:rsidR="00C357A2" w:rsidRPr="00E55BC3" w:rsidRDefault="0003090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C357A2" w:rsidRPr="00E55BC3">
        <w:rPr>
          <w:rFonts w:eastAsiaTheme="minorEastAsia"/>
          <w:color w:val="auto"/>
          <w:sz w:val="24"/>
          <w:szCs w:val="24"/>
        </w:rPr>
        <w:t xml:space="preserve">абсолютный объем экономии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 за вычетом стоимости незаключенных контрактов и затрат на организацию и проведение процедур закупок (если такие затраты имеются); </w:t>
      </w:r>
    </w:p>
    <w:p w:rsidR="00C357A2" w:rsidRPr="00E55BC3" w:rsidRDefault="0003090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C357A2" w:rsidRPr="00E55BC3">
        <w:rPr>
          <w:rFonts w:eastAsiaTheme="minorEastAsia"/>
          <w:color w:val="auto"/>
          <w:sz w:val="24"/>
          <w:szCs w:val="24"/>
        </w:rPr>
        <w:t xml:space="preserve">относительный объем экономии (в процентах) за соответствующий период (показатель рассчитывается как отношение абсолютной экономии к общей сумме начальных (максимальных) цен контрактов). </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При анализе конкуренции при осуществлении закупок за отчетный период рекомендуется применять следующие показатели:</w:t>
      </w:r>
    </w:p>
    <w:p w:rsidR="00C357A2" w:rsidRPr="00E55BC3" w:rsidRDefault="004659B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lastRenderedPageBreak/>
        <w:t xml:space="preserve">- </w:t>
      </w:r>
      <w:r w:rsidR="00C357A2" w:rsidRPr="00E55BC3">
        <w:rPr>
          <w:rFonts w:eastAsiaTheme="minorEastAsia"/>
          <w:color w:val="auto"/>
          <w:sz w:val="24"/>
          <w:szCs w:val="24"/>
        </w:rPr>
        <w:t xml:space="preserve">среднее количество поданных заявок на одну закупку – это отношение общего количества заявок, поданных участниками, к общему количеству процедур закупок; </w:t>
      </w:r>
    </w:p>
    <w:p w:rsidR="00C357A2" w:rsidRPr="00E55BC3" w:rsidRDefault="004659B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C357A2" w:rsidRPr="00E55BC3">
        <w:rPr>
          <w:rFonts w:eastAsiaTheme="minorEastAsia"/>
          <w:color w:val="auto"/>
          <w:sz w:val="24"/>
          <w:szCs w:val="24"/>
        </w:rPr>
        <w:t xml:space="preserve">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 </w:t>
      </w:r>
    </w:p>
    <w:p w:rsidR="00C357A2" w:rsidRPr="00E55BC3" w:rsidRDefault="004659B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C357A2" w:rsidRPr="00E55BC3">
        <w:rPr>
          <w:rFonts w:eastAsiaTheme="minorEastAsia"/>
          <w:color w:val="auto"/>
          <w:sz w:val="24"/>
          <w:szCs w:val="24"/>
        </w:rPr>
        <w:t xml:space="preserve">доля закупок у единственного поставщика (подрядчика, исполнителя) – это отношение закупок, осуществленных в </w:t>
      </w:r>
      <w:proofErr w:type="gramStart"/>
      <w:r w:rsidR="00C357A2" w:rsidRPr="00E55BC3">
        <w:rPr>
          <w:rFonts w:eastAsiaTheme="minorEastAsia"/>
          <w:color w:val="auto"/>
          <w:sz w:val="24"/>
          <w:szCs w:val="24"/>
        </w:rPr>
        <w:t>соответствии</w:t>
      </w:r>
      <w:proofErr w:type="gramEnd"/>
      <w:r w:rsidR="00C357A2" w:rsidRPr="00E55BC3">
        <w:rPr>
          <w:rFonts w:eastAsiaTheme="minorEastAsia"/>
          <w:color w:val="auto"/>
          <w:sz w:val="24"/>
          <w:szCs w:val="24"/>
        </w:rPr>
        <w:t xml:space="preserve"> со статьей 93 </w:t>
      </w:r>
      <w:r w:rsidR="00DD6E09" w:rsidRPr="00E55BC3">
        <w:rPr>
          <w:rFonts w:eastAsiaTheme="minorEastAsia"/>
          <w:color w:val="auto"/>
          <w:sz w:val="24"/>
          <w:szCs w:val="24"/>
        </w:rPr>
        <w:t>З</w:t>
      </w:r>
      <w:r w:rsidR="00C357A2" w:rsidRPr="00E55BC3">
        <w:rPr>
          <w:rFonts w:eastAsiaTheme="minorEastAsia"/>
          <w:color w:val="auto"/>
          <w:sz w:val="24"/>
          <w:szCs w:val="24"/>
        </w:rPr>
        <w:t>акона № 44-ФЗ, к общему объему закупок (в стоимостном выражении).</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При этом необходимо исключать из расчетов </w:t>
      </w:r>
      <w:r w:rsidRPr="00E55BC3">
        <w:rPr>
          <w:rFonts w:eastAsiaTheme="minorEastAsia"/>
          <w:color w:val="auto"/>
          <w:sz w:val="24"/>
          <w:szCs w:val="24"/>
          <w:u w:val="single"/>
        </w:rPr>
        <w:t>изначально неконкурентные закупки</w:t>
      </w:r>
      <w:r w:rsidRPr="00E55BC3">
        <w:rPr>
          <w:rFonts w:eastAsiaTheme="minorEastAsia"/>
          <w:color w:val="auto"/>
          <w:sz w:val="24"/>
          <w:szCs w:val="24"/>
        </w:rPr>
        <w:t xml:space="preserve">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C357A2"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C357A2" w:rsidRPr="00E55BC3">
        <w:rPr>
          <w:rFonts w:eastAsiaTheme="minorEastAsia"/>
          <w:color w:val="auto"/>
          <w:sz w:val="24"/>
          <w:szCs w:val="24"/>
          <w:u w:val="single"/>
        </w:rPr>
        <w:t xml:space="preserve">.2.4. </w:t>
      </w:r>
      <w:r w:rsidR="000A024B">
        <w:rPr>
          <w:rFonts w:eastAsiaTheme="minorEastAsia"/>
          <w:color w:val="auto"/>
          <w:sz w:val="24"/>
          <w:szCs w:val="24"/>
          <w:u w:val="single"/>
        </w:rPr>
        <w:t>А</w:t>
      </w:r>
      <w:r w:rsidR="00C357A2" w:rsidRPr="00E55BC3">
        <w:rPr>
          <w:rFonts w:eastAsiaTheme="minorEastAsia"/>
          <w:color w:val="auto"/>
          <w:sz w:val="24"/>
          <w:szCs w:val="24"/>
          <w:u w:val="single"/>
        </w:rPr>
        <w:t>нализ и оценка результативности расходов на закупки</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На данном этапе осуществляются проверка и 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государственных нужд.</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Под </w:t>
      </w:r>
      <w:r w:rsidRPr="00E55BC3">
        <w:rPr>
          <w:rFonts w:eastAsiaTheme="minorEastAsia"/>
          <w:color w:val="auto"/>
          <w:sz w:val="24"/>
          <w:szCs w:val="24"/>
          <w:u w:val="single"/>
        </w:rPr>
        <w:t>результативностью</w:t>
      </w:r>
      <w:r w:rsidRPr="00E55BC3">
        <w:rPr>
          <w:rFonts w:eastAsiaTheme="minorEastAsia"/>
          <w:color w:val="auto"/>
          <w:sz w:val="24"/>
          <w:szCs w:val="24"/>
        </w:rPr>
        <w:t xml:space="preserve"> расходов на закупки понимается степень достижения заданных результатов обеспечения государственных нужд (наличие товаров, работ и услуг в запланированном </w:t>
      </w:r>
      <w:proofErr w:type="gramStart"/>
      <w:r w:rsidRPr="00E55BC3">
        <w:rPr>
          <w:rFonts w:eastAsiaTheme="minorEastAsia"/>
          <w:color w:val="auto"/>
          <w:sz w:val="24"/>
          <w:szCs w:val="24"/>
        </w:rPr>
        <w:t>количестве</w:t>
      </w:r>
      <w:proofErr w:type="gramEnd"/>
      <w:r w:rsidRPr="00E55BC3">
        <w:rPr>
          <w:rFonts w:eastAsiaTheme="minorEastAsia"/>
          <w:color w:val="auto"/>
          <w:sz w:val="24"/>
          <w:szCs w:val="24"/>
        </w:rPr>
        <w:t xml:space="preserve"> (объеме) и качестве) и целей осуществления закупок.</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C357A2" w:rsidRPr="00E55BC3" w:rsidRDefault="00C357A2" w:rsidP="009916A6">
      <w:pPr>
        <w:spacing w:after="0" w:line="288" w:lineRule="auto"/>
        <w:ind w:right="0" w:firstLine="567"/>
        <w:rPr>
          <w:rFonts w:eastAsiaTheme="minorEastAsia"/>
          <w:color w:val="auto"/>
          <w:sz w:val="24"/>
          <w:szCs w:val="24"/>
        </w:rPr>
      </w:pPr>
      <w:proofErr w:type="gramStart"/>
      <w:r w:rsidRPr="00E55BC3">
        <w:rPr>
          <w:rFonts w:eastAsiaTheme="minorEastAsia"/>
          <w:color w:val="auto"/>
          <w:sz w:val="24"/>
          <w:szCs w:val="24"/>
        </w:rP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roofErr w:type="gramEnd"/>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Социально-экономический эффект использования бюджетных средств определяется на основе анализа степени удовлетворения государственных нужд и достижения установленных целей осуществления закупок, на которые были использованы бюджетные средства. </w:t>
      </w:r>
    </w:p>
    <w:p w:rsidR="00C357A2"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C357A2" w:rsidRPr="00E55BC3">
        <w:rPr>
          <w:rFonts w:eastAsiaTheme="minorEastAsia"/>
          <w:color w:val="auto"/>
          <w:sz w:val="24"/>
          <w:szCs w:val="24"/>
          <w:u w:val="single"/>
        </w:rPr>
        <w:t xml:space="preserve">.2.5. </w:t>
      </w:r>
      <w:r w:rsidR="000A024B">
        <w:rPr>
          <w:rFonts w:eastAsiaTheme="minorEastAsia"/>
          <w:color w:val="auto"/>
          <w:sz w:val="24"/>
          <w:szCs w:val="24"/>
          <w:u w:val="single"/>
        </w:rPr>
        <w:t>Анализ и оценка</w:t>
      </w:r>
      <w:r w:rsidR="00C357A2" w:rsidRPr="00E55BC3">
        <w:rPr>
          <w:rFonts w:eastAsiaTheme="minorEastAsia"/>
          <w:color w:val="auto"/>
          <w:sz w:val="24"/>
          <w:szCs w:val="24"/>
          <w:u w:val="single"/>
        </w:rPr>
        <w:t xml:space="preserve"> законности расходов на закупки</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На данном этапе осуществляются проверка и анализ соблюдения объектом аудита 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 заключения и исполнения контрактов.</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Под </w:t>
      </w:r>
      <w:r w:rsidRPr="00E55BC3">
        <w:rPr>
          <w:rFonts w:eastAsiaTheme="minorEastAsia"/>
          <w:color w:val="auto"/>
          <w:sz w:val="24"/>
          <w:szCs w:val="24"/>
          <w:u w:val="single"/>
        </w:rPr>
        <w:t>законностью</w:t>
      </w:r>
      <w:r w:rsidRPr="00E55BC3">
        <w:rPr>
          <w:rFonts w:eastAsiaTheme="minorEastAsia"/>
          <w:color w:val="auto"/>
          <w:sz w:val="24"/>
          <w:szCs w:val="24"/>
        </w:rPr>
        <w:t xml:space="preserve"> 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C357A2" w:rsidRPr="00E55BC3" w:rsidRDefault="00C357A2" w:rsidP="009916A6">
      <w:pPr>
        <w:spacing w:after="0" w:line="288" w:lineRule="auto"/>
        <w:ind w:right="0" w:firstLine="567"/>
        <w:rPr>
          <w:rFonts w:eastAsiaTheme="minorEastAsia"/>
          <w:color w:val="auto"/>
          <w:sz w:val="24"/>
          <w:szCs w:val="24"/>
        </w:rPr>
      </w:pPr>
      <w:proofErr w:type="gramStart"/>
      <w:r w:rsidRPr="00E55BC3">
        <w:rPr>
          <w:rFonts w:eastAsiaTheme="minorEastAsia"/>
          <w:color w:val="auto"/>
          <w:sz w:val="24"/>
          <w:szCs w:val="24"/>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w:t>
      </w:r>
      <w:proofErr w:type="gramEnd"/>
      <w:r w:rsidRPr="00E55BC3">
        <w:rPr>
          <w:rFonts w:eastAsiaTheme="minorEastAsia"/>
          <w:color w:val="auto"/>
          <w:sz w:val="24"/>
          <w:szCs w:val="24"/>
        </w:rPr>
        <w:t xml:space="preserve">, </w:t>
      </w:r>
      <w:proofErr w:type="gramStart"/>
      <w:r w:rsidRPr="00E55BC3">
        <w:rPr>
          <w:rFonts w:eastAsiaTheme="minorEastAsia"/>
          <w:color w:val="auto"/>
          <w:sz w:val="24"/>
          <w:szCs w:val="24"/>
        </w:rPr>
        <w:t>осуществляемого</w:t>
      </w:r>
      <w:proofErr w:type="gramEnd"/>
      <w:r w:rsidRPr="00E55BC3">
        <w:rPr>
          <w:rFonts w:eastAsiaTheme="minorEastAsia"/>
          <w:color w:val="auto"/>
          <w:sz w:val="24"/>
          <w:szCs w:val="24"/>
        </w:rPr>
        <w:t xml:space="preserve"> заказчиком.</w:t>
      </w:r>
    </w:p>
    <w:p w:rsidR="004256B1"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При выявлении нарушений законодательства о контрактной системе, содержащих признаки административных правонарушений (статьи 7.29, 7.30, 7.32 Кодекса Российской Федерации об </w:t>
      </w:r>
      <w:r w:rsidRPr="00E55BC3">
        <w:rPr>
          <w:rFonts w:eastAsiaTheme="minorEastAsia"/>
          <w:color w:val="auto"/>
          <w:sz w:val="24"/>
          <w:szCs w:val="24"/>
        </w:rPr>
        <w:lastRenderedPageBreak/>
        <w:t>административных правонарушениях), соответствующая информация и материалы направляются в контрольны</w:t>
      </w:r>
      <w:r w:rsidR="00EA6836" w:rsidRPr="00E55BC3">
        <w:rPr>
          <w:rFonts w:eastAsiaTheme="minorEastAsia"/>
          <w:color w:val="auto"/>
          <w:sz w:val="24"/>
          <w:szCs w:val="24"/>
        </w:rPr>
        <w:t>й</w:t>
      </w:r>
      <w:r w:rsidRPr="00E55BC3">
        <w:rPr>
          <w:rFonts w:eastAsiaTheme="minorEastAsia"/>
          <w:color w:val="auto"/>
          <w:sz w:val="24"/>
          <w:szCs w:val="24"/>
        </w:rPr>
        <w:t xml:space="preserve"> орган в сфере закупок для принятия мер реагирования.</w:t>
      </w:r>
    </w:p>
    <w:p w:rsidR="00C357A2"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C357A2" w:rsidRPr="00E55BC3">
        <w:rPr>
          <w:rFonts w:eastAsiaTheme="minorEastAsia"/>
          <w:color w:val="auto"/>
          <w:sz w:val="24"/>
          <w:szCs w:val="24"/>
          <w:u w:val="single"/>
        </w:rPr>
        <w:t>.2.6. Выявление признаков незаконных действий</w:t>
      </w:r>
    </w:p>
    <w:p w:rsidR="002C7041" w:rsidRDefault="002C7041" w:rsidP="009916A6">
      <w:pPr>
        <w:spacing w:after="0" w:line="288" w:lineRule="auto"/>
        <w:ind w:right="0" w:firstLine="567"/>
        <w:rPr>
          <w:rFonts w:eastAsiaTheme="minorEastAsia"/>
          <w:color w:val="auto"/>
          <w:sz w:val="24"/>
          <w:szCs w:val="24"/>
        </w:rPr>
      </w:pPr>
      <w:r>
        <w:rPr>
          <w:rFonts w:eastAsiaTheme="minorEastAsia"/>
          <w:color w:val="auto"/>
          <w:sz w:val="24"/>
          <w:szCs w:val="24"/>
        </w:rPr>
        <w:t xml:space="preserve">При выявлении в ходе аудита в сфере закупок признаков состава преступления в </w:t>
      </w:r>
      <w:r w:rsidR="00C357A2" w:rsidRPr="00E55BC3">
        <w:rPr>
          <w:rFonts w:eastAsiaTheme="minorEastAsia"/>
          <w:color w:val="auto"/>
          <w:sz w:val="24"/>
          <w:szCs w:val="24"/>
        </w:rPr>
        <w:t>действи</w:t>
      </w:r>
      <w:r>
        <w:rPr>
          <w:rFonts w:eastAsiaTheme="minorEastAsia"/>
          <w:color w:val="auto"/>
          <w:sz w:val="24"/>
          <w:szCs w:val="24"/>
        </w:rPr>
        <w:t>ях</w:t>
      </w:r>
      <w:r w:rsidR="00C357A2" w:rsidRPr="00E55BC3">
        <w:rPr>
          <w:rFonts w:eastAsiaTheme="minorEastAsia"/>
          <w:color w:val="auto"/>
          <w:sz w:val="24"/>
          <w:szCs w:val="24"/>
        </w:rPr>
        <w:t xml:space="preserve"> (бездействи</w:t>
      </w:r>
      <w:r>
        <w:rPr>
          <w:rFonts w:eastAsiaTheme="minorEastAsia"/>
          <w:color w:val="auto"/>
          <w:sz w:val="24"/>
          <w:szCs w:val="24"/>
        </w:rPr>
        <w:t>ях</w:t>
      </w:r>
      <w:r w:rsidR="00C357A2" w:rsidRPr="00E55BC3">
        <w:rPr>
          <w:rFonts w:eastAsiaTheme="minorEastAsia"/>
          <w:color w:val="auto"/>
          <w:sz w:val="24"/>
          <w:szCs w:val="24"/>
        </w:rPr>
        <w:t>) участников контра</w:t>
      </w:r>
      <w:r>
        <w:rPr>
          <w:rFonts w:eastAsiaTheme="minorEastAsia"/>
          <w:color w:val="auto"/>
          <w:sz w:val="24"/>
          <w:szCs w:val="24"/>
        </w:rPr>
        <w:t>ктной системы в сфере закупок, соответствующая информация и материалы направляются в правоохранительные органы.</w:t>
      </w:r>
    </w:p>
    <w:p w:rsidR="00C357A2"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C357A2" w:rsidRPr="00E55BC3">
        <w:rPr>
          <w:rFonts w:eastAsiaTheme="minorEastAsia"/>
          <w:color w:val="auto"/>
          <w:sz w:val="24"/>
          <w:szCs w:val="24"/>
          <w:u w:val="single"/>
        </w:rPr>
        <w:t>.2.7. Общие вопросы оценки аудиторских доказательств</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На данном этапе следует:</w:t>
      </w:r>
    </w:p>
    <w:p w:rsidR="002C7041" w:rsidRDefault="002C7041" w:rsidP="009916A6">
      <w:pPr>
        <w:spacing w:after="0" w:line="288" w:lineRule="auto"/>
        <w:ind w:right="0" w:firstLine="567"/>
        <w:rPr>
          <w:rFonts w:eastAsiaTheme="minorEastAsia"/>
          <w:color w:val="auto"/>
          <w:sz w:val="24"/>
          <w:szCs w:val="24"/>
        </w:rPr>
      </w:pPr>
      <w:r>
        <w:rPr>
          <w:rFonts w:eastAsiaTheme="minorEastAsia"/>
          <w:color w:val="auto"/>
          <w:sz w:val="24"/>
          <w:szCs w:val="24"/>
        </w:rPr>
        <w:t>- исходить из того, что более надежными являются доказательства, полученные из внешних источников в форме документов;</w:t>
      </w:r>
    </w:p>
    <w:p w:rsidR="00C357A2" w:rsidRPr="00E55BC3" w:rsidRDefault="00411A1C"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C357A2" w:rsidRPr="00E55BC3">
        <w:rPr>
          <w:rFonts w:eastAsiaTheme="minorEastAsia"/>
          <w:color w:val="auto"/>
          <w:sz w:val="24"/>
          <w:szCs w:val="24"/>
        </w:rPr>
        <w:t>оценить, являются ли полученные в ходе аудита в сфере закупок доказательства достаточными</w:t>
      </w:r>
      <w:r w:rsidR="002C7041">
        <w:rPr>
          <w:rFonts w:eastAsiaTheme="minorEastAsia"/>
          <w:color w:val="auto"/>
          <w:sz w:val="24"/>
          <w:szCs w:val="24"/>
        </w:rPr>
        <w:t>, достоверными и относимыми (имеющими логическую связь с выводами по результатам аудита в сфере закупок)</w:t>
      </w:r>
      <w:r w:rsidR="00C357A2" w:rsidRPr="00E55BC3">
        <w:rPr>
          <w:rFonts w:eastAsiaTheme="minorEastAsia"/>
          <w:color w:val="auto"/>
          <w:sz w:val="24"/>
          <w:szCs w:val="24"/>
        </w:rPr>
        <w:t>;</w:t>
      </w:r>
    </w:p>
    <w:p w:rsidR="00C357A2" w:rsidRPr="00E55BC3" w:rsidRDefault="00411A1C"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C357A2" w:rsidRPr="00E55BC3">
        <w:rPr>
          <w:rFonts w:eastAsiaTheme="minorEastAsia"/>
          <w:color w:val="auto"/>
          <w:sz w:val="24"/>
          <w:szCs w:val="24"/>
        </w:rPr>
        <w:t>оценить, соответствует ли информация по предмету аудита в сфере закупок по всем существенным вопросам нормам</w:t>
      </w:r>
      <w:r w:rsidR="002C7041">
        <w:rPr>
          <w:rFonts w:eastAsiaTheme="minorEastAsia"/>
          <w:color w:val="auto"/>
          <w:sz w:val="24"/>
          <w:szCs w:val="24"/>
        </w:rPr>
        <w:t xml:space="preserve"> и требованиям законодательства.</w:t>
      </w:r>
    </w:p>
    <w:p w:rsidR="00C357A2" w:rsidRPr="00E55BC3"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В ходе оценки аудиторских доказательств и формулирования результатов проверки допускается получение письменных объяснений от </w:t>
      </w:r>
      <w:r w:rsidR="00F66EDD" w:rsidRPr="00E55BC3">
        <w:rPr>
          <w:rFonts w:eastAsiaTheme="minorEastAsia"/>
          <w:color w:val="auto"/>
          <w:sz w:val="24"/>
          <w:szCs w:val="24"/>
        </w:rPr>
        <w:t>работников</w:t>
      </w:r>
      <w:r w:rsidRPr="00E55BC3">
        <w:rPr>
          <w:rFonts w:eastAsiaTheme="minorEastAsia"/>
          <w:color w:val="auto"/>
          <w:sz w:val="24"/>
          <w:szCs w:val="24"/>
        </w:rPr>
        <w:t xml:space="preserve"> объектов аудита </w:t>
      </w:r>
      <w:r w:rsidR="00D8075E" w:rsidRPr="00E55BC3">
        <w:rPr>
          <w:rFonts w:eastAsiaTheme="minorEastAsia"/>
          <w:color w:val="auto"/>
          <w:sz w:val="24"/>
          <w:szCs w:val="24"/>
        </w:rPr>
        <w:t>в сфере закупок</w:t>
      </w:r>
      <w:r w:rsidRPr="00E55BC3">
        <w:rPr>
          <w:rFonts w:eastAsiaTheme="minorEastAsia"/>
          <w:color w:val="auto"/>
          <w:sz w:val="24"/>
          <w:szCs w:val="24"/>
        </w:rPr>
        <w:t xml:space="preserve"> в подтверждение полученных аудиторских доказательств.</w:t>
      </w:r>
    </w:p>
    <w:p w:rsidR="002C7041" w:rsidRDefault="00C357A2"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Фактические данные и информация, полученные по результатам аудита в сфере закупок, отражаются в </w:t>
      </w:r>
      <w:r w:rsidR="002C7041">
        <w:rPr>
          <w:rFonts w:eastAsiaTheme="minorEastAsia"/>
          <w:color w:val="auto"/>
          <w:sz w:val="24"/>
          <w:szCs w:val="24"/>
        </w:rPr>
        <w:t xml:space="preserve">актах или </w:t>
      </w:r>
      <w:r w:rsidR="006C04D4" w:rsidRPr="00E55BC3">
        <w:rPr>
          <w:rFonts w:eastAsiaTheme="minorEastAsia"/>
          <w:color w:val="auto"/>
          <w:sz w:val="24"/>
          <w:szCs w:val="24"/>
        </w:rPr>
        <w:t>аналитических записках</w:t>
      </w:r>
      <w:r w:rsidR="00A70243" w:rsidRPr="00E55BC3">
        <w:rPr>
          <w:rFonts w:eastAsiaTheme="minorEastAsia"/>
          <w:color w:val="auto"/>
          <w:sz w:val="24"/>
          <w:szCs w:val="24"/>
        </w:rPr>
        <w:t xml:space="preserve">. </w:t>
      </w:r>
    </w:p>
    <w:p w:rsidR="00664E83" w:rsidRPr="00815CD1" w:rsidRDefault="00EE19C3" w:rsidP="009916A6">
      <w:pPr>
        <w:spacing w:after="0" w:line="288" w:lineRule="auto"/>
        <w:ind w:right="0" w:firstLine="567"/>
        <w:rPr>
          <w:rFonts w:eastAsiaTheme="minorEastAsia"/>
          <w:b/>
          <w:color w:val="auto"/>
          <w:sz w:val="24"/>
          <w:szCs w:val="24"/>
        </w:rPr>
      </w:pPr>
      <w:r>
        <w:rPr>
          <w:rFonts w:eastAsiaTheme="minorEastAsia"/>
          <w:b/>
          <w:color w:val="auto"/>
          <w:sz w:val="24"/>
          <w:szCs w:val="24"/>
        </w:rPr>
        <w:t>8</w:t>
      </w:r>
      <w:r w:rsidR="00664E83" w:rsidRPr="00815CD1">
        <w:rPr>
          <w:rFonts w:eastAsiaTheme="minorEastAsia"/>
          <w:b/>
          <w:color w:val="auto"/>
          <w:sz w:val="24"/>
          <w:szCs w:val="24"/>
        </w:rPr>
        <w:t>.3. Заключительный этап аудита в сфере закупок</w:t>
      </w:r>
    </w:p>
    <w:p w:rsidR="00664E83" w:rsidRPr="00E55BC3" w:rsidRDefault="00664E8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На заключительном этапе аудита в сфере закупок обобщаются результаты проведения аудита, подготавливается отчет по проведенному аудиту,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rsidR="00664E83"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664E83" w:rsidRPr="00E55BC3">
        <w:rPr>
          <w:rFonts w:eastAsiaTheme="minorEastAsia"/>
          <w:color w:val="auto"/>
          <w:sz w:val="24"/>
          <w:szCs w:val="24"/>
          <w:u w:val="single"/>
        </w:rPr>
        <w:t>.3.1. Разработка предложений (рекомендаций) по результатам аудита в сфере закупок</w:t>
      </w:r>
    </w:p>
    <w:p w:rsidR="00B61A74" w:rsidRPr="00E55BC3" w:rsidRDefault="00664E8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Подготовка предложений (рекомендаций) является завершающей процедурой формирования результатов аудита в сфере закупок. В случае</w:t>
      </w:r>
      <w:proofErr w:type="gramStart"/>
      <w:r w:rsidR="00EE19C3">
        <w:rPr>
          <w:rFonts w:eastAsiaTheme="minorEastAsia"/>
          <w:color w:val="auto"/>
          <w:sz w:val="24"/>
          <w:szCs w:val="24"/>
        </w:rPr>
        <w:t>,</w:t>
      </w:r>
      <w:proofErr w:type="gramEnd"/>
      <w:r w:rsidRPr="00E55BC3">
        <w:rPr>
          <w:rFonts w:eastAsiaTheme="minorEastAsia"/>
          <w:color w:val="auto"/>
          <w:sz w:val="24"/>
          <w:szCs w:val="24"/>
        </w:rPr>
        <w:t xml:space="preserve"> если в ходе проверки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в сфере закупок, необходимо подготовить соответствующие предложения (рекомендации), направленные на их устранение и на совершенствование деятельности объекта аудита в сфере закупок, которые включаются в отчет о результатах аудита в сфере закупок</w:t>
      </w:r>
      <w:r w:rsidR="00B61A74" w:rsidRPr="00E55BC3">
        <w:rPr>
          <w:rFonts w:eastAsiaTheme="minorEastAsia"/>
          <w:color w:val="auto"/>
          <w:sz w:val="24"/>
          <w:szCs w:val="24"/>
        </w:rPr>
        <w:t>.</w:t>
      </w:r>
    </w:p>
    <w:p w:rsidR="00664E83" w:rsidRPr="00E55BC3" w:rsidRDefault="00664E8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На данном этапе </w:t>
      </w:r>
      <w:r w:rsidR="00EE4DCD" w:rsidRPr="00E55BC3">
        <w:rPr>
          <w:rFonts w:eastAsiaTheme="minorEastAsia"/>
          <w:color w:val="auto"/>
          <w:sz w:val="24"/>
          <w:szCs w:val="24"/>
        </w:rPr>
        <w:t>рекомендуется</w:t>
      </w:r>
      <w:r w:rsidRPr="00E55BC3">
        <w:rPr>
          <w:rFonts w:eastAsiaTheme="minorEastAsia"/>
          <w:color w:val="auto"/>
          <w:sz w:val="24"/>
          <w:szCs w:val="24"/>
        </w:rPr>
        <w:t>:</w:t>
      </w:r>
    </w:p>
    <w:p w:rsidR="00664E83" w:rsidRPr="00E55BC3" w:rsidRDefault="00715E2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664E83" w:rsidRPr="00E55BC3">
        <w:rPr>
          <w:rFonts w:eastAsiaTheme="minorEastAsia"/>
          <w:color w:val="auto"/>
          <w:sz w:val="24"/>
          <w:szCs w:val="24"/>
        </w:rPr>
        <w:t>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аудита в сфере закупок;</w:t>
      </w:r>
    </w:p>
    <w:p w:rsidR="00664E83" w:rsidRPr="00E55BC3" w:rsidRDefault="00715E2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664E83" w:rsidRPr="00E55BC3">
        <w:rPr>
          <w:rFonts w:eastAsiaTheme="minorEastAsia"/>
          <w:color w:val="auto"/>
          <w:sz w:val="24"/>
          <w:szCs w:val="24"/>
        </w:rPr>
        <w:t xml:space="preserve">разработать предложения (рекомендации) по результатам </w:t>
      </w:r>
      <w:r w:rsidR="003A2D79" w:rsidRPr="00E55BC3">
        <w:rPr>
          <w:rFonts w:eastAsiaTheme="minorEastAsia"/>
          <w:color w:val="auto"/>
          <w:sz w:val="24"/>
          <w:szCs w:val="24"/>
        </w:rPr>
        <w:t>экспер</w:t>
      </w:r>
      <w:r w:rsidR="00BD55C8" w:rsidRPr="00E55BC3">
        <w:rPr>
          <w:rFonts w:eastAsiaTheme="minorEastAsia"/>
          <w:color w:val="auto"/>
          <w:sz w:val="24"/>
          <w:szCs w:val="24"/>
        </w:rPr>
        <w:t>т</w:t>
      </w:r>
      <w:r w:rsidR="003A2D79" w:rsidRPr="00E55BC3">
        <w:rPr>
          <w:rFonts w:eastAsiaTheme="minorEastAsia"/>
          <w:color w:val="auto"/>
          <w:sz w:val="24"/>
          <w:szCs w:val="24"/>
        </w:rPr>
        <w:t>но-аналитического</w:t>
      </w:r>
      <w:r w:rsidR="00664E83" w:rsidRPr="00E55BC3">
        <w:rPr>
          <w:rFonts w:eastAsiaTheme="minorEastAsia"/>
          <w:color w:val="auto"/>
          <w:sz w:val="24"/>
          <w:szCs w:val="24"/>
        </w:rPr>
        <w:t xml:space="preserve"> мероприятия, содержание которых должно </w:t>
      </w:r>
      <w:proofErr w:type="gramStart"/>
      <w:r w:rsidR="00664E83" w:rsidRPr="00E55BC3">
        <w:rPr>
          <w:rFonts w:eastAsiaTheme="minorEastAsia"/>
          <w:color w:val="auto"/>
          <w:sz w:val="24"/>
          <w:szCs w:val="24"/>
        </w:rPr>
        <w:t>соответствовать поставленным целям аудита в сфере закупок и основываться</w:t>
      </w:r>
      <w:proofErr w:type="gramEnd"/>
      <w:r w:rsidR="00664E83" w:rsidRPr="00E55BC3">
        <w:rPr>
          <w:rFonts w:eastAsiaTheme="minorEastAsia"/>
          <w:color w:val="auto"/>
          <w:sz w:val="24"/>
          <w:szCs w:val="24"/>
        </w:rPr>
        <w:t xml:space="preserve"> на заключениях и выводах, сделанных по его результатам.</w:t>
      </w:r>
    </w:p>
    <w:p w:rsidR="00664E83" w:rsidRPr="00E55BC3" w:rsidRDefault="00664E8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Предложения (рекомендации) необходимо формулировать таким образом, чтобы они были:</w:t>
      </w:r>
    </w:p>
    <w:p w:rsidR="00664E83" w:rsidRPr="00E55BC3" w:rsidRDefault="00715E2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664E83" w:rsidRPr="00E55BC3">
        <w:rPr>
          <w:rFonts w:eastAsiaTheme="minorEastAsia"/>
          <w:color w:val="auto"/>
          <w:sz w:val="24"/>
          <w:szCs w:val="24"/>
        </w:rPr>
        <w:t>направлены на устранение выявленных отклонений, нарушений и недостатков, а также причин их возникновения;</w:t>
      </w:r>
    </w:p>
    <w:p w:rsidR="00664E83" w:rsidRPr="00E55BC3" w:rsidRDefault="00715E2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proofErr w:type="gramStart"/>
      <w:r w:rsidR="00664E83" w:rsidRPr="00E55BC3">
        <w:rPr>
          <w:rFonts w:eastAsiaTheme="minorEastAsia"/>
          <w:color w:val="auto"/>
          <w:sz w:val="24"/>
          <w:szCs w:val="24"/>
        </w:rPr>
        <w:t>о</w:t>
      </w:r>
      <w:r w:rsidR="00372F91" w:rsidRPr="00E55BC3">
        <w:rPr>
          <w:rFonts w:eastAsiaTheme="minorEastAsia"/>
          <w:color w:val="auto"/>
          <w:sz w:val="24"/>
          <w:szCs w:val="24"/>
        </w:rPr>
        <w:t>бращены</w:t>
      </w:r>
      <w:proofErr w:type="gramEnd"/>
      <w:r w:rsidR="00372F91" w:rsidRPr="00E55BC3">
        <w:rPr>
          <w:rFonts w:eastAsiaTheme="minorEastAsia"/>
          <w:color w:val="auto"/>
          <w:sz w:val="24"/>
          <w:szCs w:val="24"/>
        </w:rPr>
        <w:t xml:space="preserve"> в адрес объектов аудита</w:t>
      </w:r>
      <w:r w:rsidR="00664E83" w:rsidRPr="00E55BC3">
        <w:rPr>
          <w:rFonts w:eastAsiaTheme="minorEastAsia"/>
          <w:color w:val="auto"/>
          <w:sz w:val="24"/>
          <w:szCs w:val="24"/>
        </w:rPr>
        <w:t>;</w:t>
      </w:r>
    </w:p>
    <w:p w:rsidR="00664E83" w:rsidRPr="00E55BC3" w:rsidRDefault="00715E2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lastRenderedPageBreak/>
        <w:t xml:space="preserve">- </w:t>
      </w:r>
      <w:proofErr w:type="gramStart"/>
      <w:r w:rsidR="00664E83" w:rsidRPr="00E55BC3">
        <w:rPr>
          <w:rFonts w:eastAsiaTheme="minorEastAsia"/>
          <w:color w:val="auto"/>
          <w:sz w:val="24"/>
          <w:szCs w:val="24"/>
        </w:rPr>
        <w:t>ориентированы</w:t>
      </w:r>
      <w:proofErr w:type="gramEnd"/>
      <w:r w:rsidR="00664E83" w:rsidRPr="00E55BC3">
        <w:rPr>
          <w:rFonts w:eastAsiaTheme="minorEastAsia"/>
          <w:color w:val="auto"/>
          <w:sz w:val="24"/>
          <w:szCs w:val="24"/>
        </w:rPr>
        <w:t xml:space="preserve"> на принятие объектами аудита конкретных мер по устранению выявленных отклонений, нарушений и недостатков;</w:t>
      </w:r>
    </w:p>
    <w:p w:rsidR="00664E83" w:rsidRPr="00E55BC3" w:rsidRDefault="00715E2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r w:rsidR="00664E83" w:rsidRPr="00E55BC3">
        <w:rPr>
          <w:rFonts w:eastAsiaTheme="minorEastAsia"/>
          <w:color w:val="auto"/>
          <w:sz w:val="24"/>
          <w:szCs w:val="24"/>
        </w:rPr>
        <w:t>направлены на получение результатов от их внедрения, которые можно оценить или измерить;</w:t>
      </w:r>
    </w:p>
    <w:p w:rsidR="00664E83" w:rsidRPr="00E55BC3" w:rsidRDefault="00715E29"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 </w:t>
      </w:r>
      <w:proofErr w:type="gramStart"/>
      <w:r w:rsidR="00664E83" w:rsidRPr="00E55BC3">
        <w:rPr>
          <w:rFonts w:eastAsiaTheme="minorEastAsia"/>
          <w:color w:val="auto"/>
          <w:sz w:val="24"/>
          <w:szCs w:val="24"/>
        </w:rPr>
        <w:t>достаточными</w:t>
      </w:r>
      <w:proofErr w:type="gramEnd"/>
      <w:r w:rsidR="00664E83" w:rsidRPr="00E55BC3">
        <w:rPr>
          <w:rFonts w:eastAsiaTheme="minorEastAsia"/>
          <w:color w:val="auto"/>
          <w:sz w:val="24"/>
          <w:szCs w:val="24"/>
        </w:rPr>
        <w:t xml:space="preserve"> и простыми по форме.</w:t>
      </w:r>
    </w:p>
    <w:p w:rsidR="00664E83" w:rsidRPr="00E55BC3" w:rsidRDefault="00EE19C3" w:rsidP="009916A6">
      <w:pPr>
        <w:spacing w:after="0" w:line="288" w:lineRule="auto"/>
        <w:ind w:right="0" w:firstLine="567"/>
        <w:rPr>
          <w:rFonts w:eastAsiaTheme="minorEastAsia"/>
          <w:color w:val="auto"/>
          <w:sz w:val="24"/>
          <w:szCs w:val="24"/>
          <w:u w:val="single"/>
        </w:rPr>
      </w:pPr>
      <w:r>
        <w:rPr>
          <w:rFonts w:eastAsiaTheme="minorEastAsia"/>
          <w:color w:val="auto"/>
          <w:sz w:val="24"/>
          <w:szCs w:val="24"/>
          <w:u w:val="single"/>
        </w:rPr>
        <w:t>8</w:t>
      </w:r>
      <w:r w:rsidR="00664E83" w:rsidRPr="00E55BC3">
        <w:rPr>
          <w:rFonts w:eastAsiaTheme="minorEastAsia"/>
          <w:color w:val="auto"/>
          <w:sz w:val="24"/>
          <w:szCs w:val="24"/>
          <w:u w:val="single"/>
        </w:rPr>
        <w:t>.3.2. Оформление отчета о результатах аудита в сфере закупок</w:t>
      </w:r>
    </w:p>
    <w:p w:rsidR="00664E83" w:rsidRPr="00E55BC3" w:rsidRDefault="00664E83" w:rsidP="009916A6">
      <w:pPr>
        <w:spacing w:after="0" w:line="288" w:lineRule="auto"/>
        <w:ind w:right="0" w:firstLine="567"/>
        <w:rPr>
          <w:rFonts w:eastAsiaTheme="minorEastAsia"/>
          <w:color w:val="auto"/>
          <w:sz w:val="24"/>
          <w:szCs w:val="24"/>
        </w:rPr>
      </w:pPr>
      <w:r w:rsidRPr="00E55BC3">
        <w:rPr>
          <w:rFonts w:eastAsiaTheme="minorEastAsia"/>
          <w:color w:val="auto"/>
          <w:sz w:val="24"/>
          <w:szCs w:val="24"/>
        </w:rPr>
        <w:t xml:space="preserve">Отчет о результатах аудита в сфере закупок должен содержать подробную информацию о законности, целесообразности, обоснованности, своевременности, эффективности и результативности расходов на закупки, выводы и предложения </w:t>
      </w:r>
      <w:r w:rsidR="002876DB" w:rsidRPr="00E55BC3">
        <w:rPr>
          <w:rFonts w:eastAsiaTheme="minorEastAsia"/>
          <w:color w:val="auto"/>
          <w:sz w:val="24"/>
          <w:szCs w:val="24"/>
        </w:rPr>
        <w:t>(рекомендации)</w:t>
      </w:r>
      <w:r w:rsidR="006F6DF5">
        <w:rPr>
          <w:rFonts w:eastAsiaTheme="minorEastAsia"/>
          <w:color w:val="auto"/>
          <w:sz w:val="24"/>
          <w:szCs w:val="24"/>
        </w:rPr>
        <w:t xml:space="preserve"> </w:t>
      </w:r>
      <w:r w:rsidRPr="00E55BC3">
        <w:rPr>
          <w:rFonts w:eastAsiaTheme="minorEastAsia"/>
          <w:color w:val="auto"/>
          <w:sz w:val="24"/>
          <w:szCs w:val="24"/>
        </w:rPr>
        <w:t xml:space="preserve">по результатам </w:t>
      </w:r>
      <w:r w:rsidR="002876DB">
        <w:rPr>
          <w:rFonts w:eastAsiaTheme="minorEastAsia"/>
          <w:color w:val="auto"/>
          <w:sz w:val="24"/>
          <w:szCs w:val="24"/>
        </w:rPr>
        <w:t>мероприятия</w:t>
      </w:r>
      <w:r w:rsidR="006F6DF5">
        <w:rPr>
          <w:rFonts w:eastAsiaTheme="minorEastAsia"/>
          <w:color w:val="auto"/>
          <w:sz w:val="24"/>
          <w:szCs w:val="24"/>
        </w:rPr>
        <w:t xml:space="preserve"> в том числе </w:t>
      </w:r>
      <w:r w:rsidRPr="00E55BC3">
        <w:rPr>
          <w:rFonts w:eastAsiaTheme="minorEastAsia"/>
          <w:color w:val="auto"/>
          <w:sz w:val="24"/>
          <w:szCs w:val="24"/>
        </w:rPr>
        <w:t>направленные на совершенствование контрактной системы в сфере закупок в целом.</w:t>
      </w:r>
    </w:p>
    <w:p w:rsidR="00735A70" w:rsidRPr="00E55BC3" w:rsidRDefault="00664E83" w:rsidP="009916A6">
      <w:pPr>
        <w:spacing w:after="0" w:line="288" w:lineRule="auto"/>
        <w:ind w:right="0" w:firstLine="567"/>
        <w:rPr>
          <w:rFonts w:eastAsiaTheme="minorEastAsia"/>
          <w:color w:val="auto"/>
          <w:sz w:val="24"/>
          <w:szCs w:val="24"/>
        </w:rPr>
      </w:pPr>
      <w:proofErr w:type="gramStart"/>
      <w:r w:rsidRPr="00E55BC3">
        <w:rPr>
          <w:rFonts w:eastAsiaTheme="minorEastAsia"/>
          <w:color w:val="auto"/>
          <w:sz w:val="24"/>
          <w:szCs w:val="24"/>
        </w:rPr>
        <w:t xml:space="preserve">Отчет о результатах аудита в сфере закупок </w:t>
      </w:r>
      <w:r w:rsidR="00DB21D6" w:rsidRPr="00E55BC3">
        <w:rPr>
          <w:rFonts w:eastAsiaTheme="minorEastAsia"/>
          <w:color w:val="auto"/>
          <w:sz w:val="24"/>
          <w:szCs w:val="24"/>
        </w:rPr>
        <w:t>готовится в соответствии с формой</w:t>
      </w:r>
      <w:r w:rsidRPr="00E55BC3">
        <w:rPr>
          <w:rFonts w:eastAsiaTheme="minorEastAsia"/>
          <w:color w:val="auto"/>
          <w:sz w:val="24"/>
          <w:szCs w:val="24"/>
        </w:rPr>
        <w:t xml:space="preserve">, установленной </w:t>
      </w:r>
      <w:r w:rsidR="00F02F60" w:rsidRPr="00E55BC3">
        <w:rPr>
          <w:rFonts w:eastAsiaTheme="minorEastAsia"/>
          <w:color w:val="auto"/>
          <w:sz w:val="24"/>
          <w:szCs w:val="24"/>
        </w:rPr>
        <w:t xml:space="preserve">СВГФК </w:t>
      </w:r>
      <w:r w:rsidR="00DB21D6" w:rsidRPr="00E55BC3">
        <w:rPr>
          <w:rFonts w:eastAsiaTheme="minorEastAsia"/>
          <w:color w:val="auto"/>
          <w:sz w:val="24"/>
          <w:szCs w:val="24"/>
        </w:rPr>
        <w:t xml:space="preserve">Контрольно-счетной палаты Томской области </w:t>
      </w:r>
      <w:r w:rsidR="00EE19C3">
        <w:rPr>
          <w:rFonts w:eastAsiaTheme="minorEastAsia"/>
          <w:color w:val="auto"/>
          <w:sz w:val="24"/>
          <w:szCs w:val="24"/>
        </w:rPr>
        <w:t xml:space="preserve">«Общие правила проведения контрольного мероприятия» или </w:t>
      </w:r>
      <w:r w:rsidR="00F02F60" w:rsidRPr="00E55BC3">
        <w:rPr>
          <w:rFonts w:eastAsiaTheme="minorEastAsia"/>
          <w:color w:val="auto"/>
          <w:sz w:val="24"/>
          <w:szCs w:val="24"/>
        </w:rPr>
        <w:t>«Общие правила проведения экспертно-аналитического мероприятия»</w:t>
      </w:r>
      <w:r w:rsidR="00EE19C3">
        <w:rPr>
          <w:rFonts w:eastAsiaTheme="minorEastAsia"/>
          <w:color w:val="auto"/>
          <w:sz w:val="24"/>
          <w:szCs w:val="24"/>
        </w:rPr>
        <w:t>, в зависимости от формы проводимого мероприятия</w:t>
      </w:r>
      <w:r w:rsidR="00F02F60" w:rsidRPr="00E55BC3">
        <w:rPr>
          <w:rFonts w:eastAsiaTheme="minorEastAsia"/>
          <w:color w:val="auto"/>
          <w:sz w:val="24"/>
          <w:szCs w:val="24"/>
        </w:rPr>
        <w:t>.</w:t>
      </w:r>
      <w:proofErr w:type="gramEnd"/>
    </w:p>
    <w:p w:rsidR="00735A70" w:rsidRDefault="00735A70" w:rsidP="00EE19C3">
      <w:pPr>
        <w:spacing w:after="0" w:line="288" w:lineRule="auto"/>
        <w:ind w:right="0" w:firstLine="0"/>
        <w:rPr>
          <w:rFonts w:eastAsiaTheme="minorEastAsia"/>
          <w:color w:val="auto"/>
          <w:sz w:val="24"/>
          <w:szCs w:val="24"/>
        </w:rPr>
      </w:pPr>
    </w:p>
    <w:p w:rsidR="00EE19C3" w:rsidRPr="00EE19C3" w:rsidRDefault="00EE19C3" w:rsidP="00EE19C3">
      <w:pPr>
        <w:pStyle w:val="a5"/>
        <w:numPr>
          <w:ilvl w:val="0"/>
          <w:numId w:val="15"/>
        </w:numPr>
        <w:spacing w:after="0" w:line="288" w:lineRule="auto"/>
        <w:ind w:right="0"/>
        <w:jc w:val="center"/>
        <w:rPr>
          <w:rFonts w:eastAsiaTheme="minorEastAsia"/>
          <w:b/>
          <w:color w:val="auto"/>
          <w:sz w:val="24"/>
          <w:szCs w:val="24"/>
        </w:rPr>
      </w:pPr>
      <w:r>
        <w:rPr>
          <w:rFonts w:eastAsiaTheme="minorEastAsia"/>
          <w:b/>
          <w:color w:val="auto"/>
          <w:sz w:val="24"/>
          <w:szCs w:val="24"/>
        </w:rPr>
        <w:t>Особенности о</w:t>
      </w:r>
      <w:r w:rsidRPr="00EE19C3">
        <w:rPr>
          <w:rFonts w:eastAsiaTheme="minorEastAsia"/>
          <w:b/>
          <w:color w:val="auto"/>
          <w:sz w:val="24"/>
          <w:szCs w:val="24"/>
        </w:rPr>
        <w:t xml:space="preserve">существление аудита в сфере закупок </w:t>
      </w:r>
      <w:r>
        <w:rPr>
          <w:rFonts w:eastAsiaTheme="minorEastAsia"/>
          <w:b/>
          <w:color w:val="auto"/>
          <w:sz w:val="24"/>
          <w:szCs w:val="24"/>
        </w:rPr>
        <w:t>в форме</w:t>
      </w:r>
      <w:r w:rsidRPr="00EE19C3">
        <w:rPr>
          <w:rFonts w:eastAsiaTheme="minorEastAsia"/>
          <w:b/>
          <w:color w:val="auto"/>
          <w:sz w:val="24"/>
          <w:szCs w:val="24"/>
        </w:rPr>
        <w:t xml:space="preserve"> составной части (отдельного вопроса) контрольного или экспертно-аналитического мероприятия</w:t>
      </w:r>
    </w:p>
    <w:p w:rsidR="00EE19C3" w:rsidRDefault="00EE19C3" w:rsidP="00EE19C3">
      <w:pPr>
        <w:spacing w:after="0" w:line="288" w:lineRule="auto"/>
        <w:ind w:right="0" w:firstLine="567"/>
        <w:rPr>
          <w:rFonts w:eastAsiaTheme="minorEastAsia"/>
          <w:color w:val="auto"/>
          <w:sz w:val="24"/>
          <w:szCs w:val="24"/>
        </w:rPr>
      </w:pPr>
      <w:r>
        <w:rPr>
          <w:rFonts w:eastAsiaTheme="minorEastAsia"/>
          <w:color w:val="auto"/>
          <w:sz w:val="24"/>
          <w:szCs w:val="24"/>
        </w:rPr>
        <w:t xml:space="preserve">9.1. </w:t>
      </w:r>
      <w:r w:rsidR="00BA56C2">
        <w:rPr>
          <w:rFonts w:eastAsiaTheme="minorEastAsia"/>
          <w:color w:val="auto"/>
          <w:sz w:val="24"/>
          <w:szCs w:val="24"/>
        </w:rPr>
        <w:t>А</w:t>
      </w:r>
      <w:r>
        <w:rPr>
          <w:rFonts w:eastAsiaTheme="minorEastAsia"/>
          <w:color w:val="auto"/>
          <w:sz w:val="24"/>
          <w:szCs w:val="24"/>
        </w:rPr>
        <w:t xml:space="preserve">удит в сфере закупок </w:t>
      </w:r>
      <w:r w:rsidR="00BA56C2">
        <w:rPr>
          <w:rFonts w:eastAsiaTheme="minorEastAsia"/>
          <w:color w:val="auto"/>
          <w:sz w:val="24"/>
          <w:szCs w:val="24"/>
        </w:rPr>
        <w:t xml:space="preserve">в </w:t>
      </w:r>
      <w:r>
        <w:rPr>
          <w:rFonts w:eastAsiaTheme="minorEastAsia"/>
          <w:color w:val="auto"/>
          <w:sz w:val="24"/>
          <w:szCs w:val="24"/>
        </w:rPr>
        <w:t xml:space="preserve">форме </w:t>
      </w:r>
      <w:r w:rsidRPr="00EE19C3">
        <w:rPr>
          <w:rFonts w:eastAsiaTheme="minorEastAsia"/>
          <w:color w:val="auto"/>
          <w:sz w:val="24"/>
          <w:szCs w:val="24"/>
        </w:rPr>
        <w:t>составной части (отдельного вопроса) контрольного или экспертно-аналитического мероприятия</w:t>
      </w:r>
      <w:r w:rsidR="00BA56C2">
        <w:rPr>
          <w:rFonts w:eastAsiaTheme="minorEastAsia"/>
          <w:color w:val="auto"/>
          <w:sz w:val="24"/>
          <w:szCs w:val="24"/>
        </w:rPr>
        <w:t xml:space="preserve"> проводится с учетом следующего:</w:t>
      </w:r>
    </w:p>
    <w:p w:rsidR="00BA56C2" w:rsidRDefault="00BA56C2" w:rsidP="00EE19C3">
      <w:pPr>
        <w:spacing w:after="0" w:line="288" w:lineRule="auto"/>
        <w:ind w:right="0" w:firstLine="567"/>
        <w:rPr>
          <w:rFonts w:eastAsiaTheme="minorEastAsia"/>
          <w:color w:val="auto"/>
          <w:sz w:val="24"/>
          <w:szCs w:val="24"/>
        </w:rPr>
      </w:pPr>
      <w:r>
        <w:rPr>
          <w:rFonts w:eastAsiaTheme="minorEastAsia"/>
          <w:color w:val="auto"/>
          <w:sz w:val="24"/>
          <w:szCs w:val="24"/>
        </w:rPr>
        <w:t>- в программе мероприятия аудит в сфере закупок выделяется в отдельный вопрос;</w:t>
      </w:r>
    </w:p>
    <w:p w:rsidR="00BA56C2" w:rsidRDefault="00BA56C2" w:rsidP="00EE19C3">
      <w:pPr>
        <w:spacing w:after="0" w:line="288" w:lineRule="auto"/>
        <w:ind w:right="0" w:firstLine="567"/>
        <w:rPr>
          <w:rFonts w:eastAsiaTheme="minorEastAsia"/>
          <w:color w:val="auto"/>
          <w:sz w:val="24"/>
          <w:szCs w:val="24"/>
        </w:rPr>
      </w:pPr>
      <w:r>
        <w:rPr>
          <w:rFonts w:eastAsiaTheme="minorEastAsia"/>
          <w:color w:val="auto"/>
          <w:sz w:val="24"/>
          <w:szCs w:val="24"/>
        </w:rPr>
        <w:t xml:space="preserve">- </w:t>
      </w:r>
      <w:r w:rsidR="00982BE2">
        <w:rPr>
          <w:rFonts w:eastAsiaTheme="minorEastAsia"/>
          <w:color w:val="auto"/>
          <w:sz w:val="24"/>
          <w:szCs w:val="24"/>
        </w:rPr>
        <w:t xml:space="preserve">конкретный </w:t>
      </w:r>
      <w:r w:rsidR="00D0194D">
        <w:rPr>
          <w:rFonts w:eastAsiaTheme="minorEastAsia"/>
          <w:color w:val="auto"/>
          <w:sz w:val="24"/>
          <w:szCs w:val="24"/>
        </w:rPr>
        <w:t xml:space="preserve">объем </w:t>
      </w:r>
      <w:r w:rsidR="00982BE2">
        <w:rPr>
          <w:rFonts w:eastAsiaTheme="minorEastAsia"/>
          <w:color w:val="auto"/>
          <w:sz w:val="24"/>
          <w:szCs w:val="24"/>
        </w:rPr>
        <w:t>вопросов, на которые необходимо ответить при проведении мероприятия, определяется в программе мероприятия или в рабочем плане;</w:t>
      </w:r>
    </w:p>
    <w:p w:rsidR="00982BE2" w:rsidRDefault="00982BE2" w:rsidP="00EE19C3">
      <w:pPr>
        <w:spacing w:after="0" w:line="288" w:lineRule="auto"/>
        <w:ind w:right="0" w:firstLine="567"/>
        <w:rPr>
          <w:rFonts w:eastAsiaTheme="minorEastAsia"/>
          <w:color w:val="auto"/>
          <w:sz w:val="24"/>
          <w:szCs w:val="24"/>
        </w:rPr>
      </w:pPr>
      <w:r>
        <w:rPr>
          <w:rFonts w:eastAsiaTheme="minorEastAsia"/>
          <w:color w:val="auto"/>
          <w:sz w:val="24"/>
          <w:szCs w:val="24"/>
        </w:rPr>
        <w:t>- результаты аудита в сфере закупок оформляются актах или аналитических записках, а также в отчетах по результатам проведенного мероприятия, отдельным вопросом.</w:t>
      </w:r>
    </w:p>
    <w:p w:rsidR="00EE19C3" w:rsidRDefault="00EE19C3" w:rsidP="00EE19C3">
      <w:pPr>
        <w:spacing w:after="0" w:line="288" w:lineRule="auto"/>
        <w:ind w:right="0" w:firstLine="0"/>
        <w:rPr>
          <w:rFonts w:eastAsiaTheme="minorEastAsia"/>
          <w:color w:val="auto"/>
          <w:sz w:val="24"/>
          <w:szCs w:val="24"/>
        </w:rPr>
      </w:pPr>
    </w:p>
    <w:p w:rsidR="00843079" w:rsidRPr="00E55BC3" w:rsidRDefault="00982BE2" w:rsidP="009916A6">
      <w:pPr>
        <w:spacing w:after="0" w:line="288" w:lineRule="auto"/>
        <w:ind w:right="0" w:firstLine="567"/>
        <w:jc w:val="center"/>
        <w:rPr>
          <w:rFonts w:eastAsiaTheme="minorEastAsia"/>
          <w:color w:val="auto"/>
          <w:sz w:val="24"/>
          <w:szCs w:val="24"/>
        </w:rPr>
      </w:pPr>
      <w:bookmarkStart w:id="5" w:name="_Toc67695"/>
      <w:r>
        <w:rPr>
          <w:rFonts w:eastAsiaTheme="minorEastAsia"/>
          <w:b/>
          <w:color w:val="auto"/>
          <w:sz w:val="24"/>
          <w:szCs w:val="24"/>
        </w:rPr>
        <w:t>10</w:t>
      </w:r>
      <w:r w:rsidR="00532782" w:rsidRPr="00EE19C3">
        <w:rPr>
          <w:rFonts w:eastAsiaTheme="minorEastAsia"/>
          <w:b/>
          <w:color w:val="auto"/>
          <w:sz w:val="24"/>
          <w:szCs w:val="24"/>
        </w:rPr>
        <w:t>.</w:t>
      </w:r>
      <w:r w:rsidR="00532782" w:rsidRPr="00E55BC3">
        <w:rPr>
          <w:rFonts w:eastAsiaTheme="minorEastAsia"/>
          <w:color w:val="auto"/>
          <w:sz w:val="24"/>
          <w:szCs w:val="24"/>
        </w:rPr>
        <w:t xml:space="preserve"> </w:t>
      </w:r>
      <w:r w:rsidR="001C52F9" w:rsidRPr="00EE19C3">
        <w:rPr>
          <w:rFonts w:eastAsiaTheme="minorEastAsia"/>
          <w:b/>
          <w:color w:val="auto"/>
          <w:sz w:val="24"/>
          <w:szCs w:val="24"/>
        </w:rPr>
        <w:t>Формирование и размещение обобщенной информации о результатах</w:t>
      </w:r>
      <w:bookmarkStart w:id="6" w:name="_Toc67696"/>
      <w:bookmarkEnd w:id="5"/>
      <w:r w:rsidR="00532782" w:rsidRPr="00EE19C3">
        <w:rPr>
          <w:rFonts w:eastAsiaTheme="minorEastAsia"/>
          <w:b/>
          <w:color w:val="auto"/>
          <w:sz w:val="24"/>
          <w:szCs w:val="24"/>
        </w:rPr>
        <w:t xml:space="preserve"> </w:t>
      </w:r>
      <w:r w:rsidR="001C52F9" w:rsidRPr="00EE19C3">
        <w:rPr>
          <w:rFonts w:eastAsiaTheme="minorEastAsia"/>
          <w:b/>
          <w:color w:val="auto"/>
          <w:sz w:val="24"/>
          <w:szCs w:val="24"/>
        </w:rPr>
        <w:t>аудита в сфере закупок в единой</w:t>
      </w:r>
      <w:r w:rsidR="00895C0F" w:rsidRPr="00EE19C3">
        <w:rPr>
          <w:rFonts w:eastAsiaTheme="minorEastAsia"/>
          <w:b/>
          <w:color w:val="auto"/>
          <w:sz w:val="24"/>
          <w:szCs w:val="24"/>
        </w:rPr>
        <w:t xml:space="preserve"> информационной системе в сфере з</w:t>
      </w:r>
      <w:r w:rsidR="001C52F9" w:rsidRPr="00EE19C3">
        <w:rPr>
          <w:rFonts w:eastAsiaTheme="minorEastAsia"/>
          <w:b/>
          <w:color w:val="auto"/>
          <w:sz w:val="24"/>
          <w:szCs w:val="24"/>
        </w:rPr>
        <w:t>акупок</w:t>
      </w:r>
      <w:bookmarkEnd w:id="6"/>
    </w:p>
    <w:p w:rsidR="009F3C3A" w:rsidRPr="00E55BC3" w:rsidRDefault="00982BE2" w:rsidP="009916A6">
      <w:pPr>
        <w:spacing w:after="0" w:line="288" w:lineRule="auto"/>
        <w:ind w:right="0" w:firstLine="567"/>
        <w:rPr>
          <w:rFonts w:eastAsiaTheme="minorEastAsia"/>
          <w:color w:val="auto"/>
          <w:sz w:val="24"/>
          <w:szCs w:val="24"/>
        </w:rPr>
      </w:pPr>
      <w:r>
        <w:rPr>
          <w:rFonts w:eastAsiaTheme="minorEastAsia"/>
          <w:color w:val="auto"/>
          <w:sz w:val="24"/>
          <w:szCs w:val="24"/>
        </w:rPr>
        <w:t>10.1.</w:t>
      </w:r>
      <w:r w:rsidR="001C52F9" w:rsidRPr="00E55BC3">
        <w:rPr>
          <w:rFonts w:eastAsiaTheme="minorEastAsia"/>
          <w:color w:val="auto"/>
          <w:sz w:val="24"/>
          <w:szCs w:val="24"/>
        </w:rPr>
        <w:t xml:space="preserve"> </w:t>
      </w:r>
      <w:proofErr w:type="gramStart"/>
      <w:r w:rsidR="009F3C3A" w:rsidRPr="00E55BC3">
        <w:rPr>
          <w:rFonts w:eastAsiaTheme="minorEastAsia"/>
          <w:color w:val="auto"/>
          <w:sz w:val="24"/>
          <w:szCs w:val="24"/>
        </w:rPr>
        <w:t>В соответствии со статьей 98 Закона № 44-ФЗ Контрольно-счетная палата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w:t>
      </w:r>
      <w:proofErr w:type="gramEnd"/>
      <w:r w:rsidR="009F3C3A" w:rsidRPr="00E55BC3">
        <w:rPr>
          <w:rFonts w:eastAsiaTheme="minorEastAsia"/>
          <w:color w:val="auto"/>
          <w:sz w:val="24"/>
          <w:szCs w:val="24"/>
        </w:rPr>
        <w:t xml:space="preserve"> таких </w:t>
      </w:r>
      <w:proofErr w:type="gramStart"/>
      <w:r w:rsidR="009F3C3A" w:rsidRPr="00E55BC3">
        <w:rPr>
          <w:rFonts w:eastAsiaTheme="minorEastAsia"/>
          <w:color w:val="auto"/>
          <w:sz w:val="24"/>
          <w:szCs w:val="24"/>
        </w:rPr>
        <w:t>результатах</w:t>
      </w:r>
      <w:proofErr w:type="gramEnd"/>
      <w:r w:rsidR="009F3C3A" w:rsidRPr="00E55BC3">
        <w:rPr>
          <w:rFonts w:eastAsiaTheme="minorEastAsia"/>
          <w:color w:val="auto"/>
          <w:sz w:val="24"/>
          <w:szCs w:val="24"/>
        </w:rPr>
        <w:t>.</w:t>
      </w:r>
    </w:p>
    <w:p w:rsidR="00982BE2" w:rsidRDefault="00982BE2" w:rsidP="009916A6">
      <w:pPr>
        <w:spacing w:after="0" w:line="288" w:lineRule="auto"/>
        <w:ind w:right="0" w:firstLine="567"/>
        <w:rPr>
          <w:rFonts w:eastAsiaTheme="minorEastAsia"/>
          <w:color w:val="auto"/>
          <w:sz w:val="24"/>
          <w:szCs w:val="24"/>
        </w:rPr>
      </w:pPr>
      <w:r>
        <w:rPr>
          <w:rFonts w:eastAsiaTheme="minorEastAsia"/>
          <w:color w:val="auto"/>
          <w:sz w:val="24"/>
          <w:szCs w:val="24"/>
        </w:rPr>
        <w:t>10.2. По итогам каждого аудита в сфере закупок, а также контрольного и экспертно-аналитического мероприятия, в рамках которых проводился аудит в сфере закупок</w:t>
      </w:r>
      <w:r w:rsidR="00084D69">
        <w:rPr>
          <w:rFonts w:eastAsiaTheme="minorEastAsia"/>
          <w:color w:val="auto"/>
          <w:sz w:val="24"/>
          <w:szCs w:val="24"/>
        </w:rPr>
        <w:t xml:space="preserve">, ответственный исполнитель готовит информацию </w:t>
      </w:r>
      <w:r w:rsidR="00084D69" w:rsidRPr="00E55BC3">
        <w:rPr>
          <w:rFonts w:eastAsiaTheme="minorEastAsia"/>
          <w:color w:val="auto"/>
          <w:sz w:val="24"/>
          <w:szCs w:val="24"/>
        </w:rPr>
        <w:t xml:space="preserve">о результатах аудита в сфере закупок </w:t>
      </w:r>
      <w:r w:rsidR="00084D69">
        <w:rPr>
          <w:rFonts w:eastAsiaTheme="minorEastAsia"/>
          <w:color w:val="auto"/>
          <w:sz w:val="24"/>
          <w:szCs w:val="24"/>
        </w:rPr>
        <w:t>по форме согласно приложению</w:t>
      </w:r>
      <w:r w:rsidR="00084D69" w:rsidRPr="00E55BC3">
        <w:rPr>
          <w:rFonts w:eastAsiaTheme="minorEastAsia"/>
          <w:color w:val="auto"/>
          <w:sz w:val="24"/>
          <w:szCs w:val="24"/>
        </w:rPr>
        <w:t xml:space="preserve"> № 2 к настоящему Стандарту</w:t>
      </w:r>
      <w:r w:rsidR="00084D69">
        <w:rPr>
          <w:rFonts w:eastAsiaTheme="minorEastAsia"/>
          <w:color w:val="auto"/>
          <w:sz w:val="24"/>
          <w:szCs w:val="24"/>
        </w:rPr>
        <w:t>.</w:t>
      </w:r>
    </w:p>
    <w:p w:rsidR="00084D69" w:rsidRDefault="00084D69" w:rsidP="009916A6">
      <w:pPr>
        <w:spacing w:after="0" w:line="288" w:lineRule="auto"/>
        <w:ind w:right="0" w:firstLine="567"/>
        <w:rPr>
          <w:rFonts w:eastAsiaTheme="minorEastAsia"/>
          <w:color w:val="auto"/>
          <w:sz w:val="24"/>
          <w:szCs w:val="24"/>
        </w:rPr>
      </w:pPr>
      <w:r>
        <w:rPr>
          <w:rFonts w:eastAsiaTheme="minorEastAsia"/>
          <w:color w:val="auto"/>
          <w:sz w:val="24"/>
          <w:szCs w:val="24"/>
        </w:rPr>
        <w:t>10.3. Информация о результатах аудита в сфере закупок предается в организационно-аналитический отдел Контрольно-счетной палаты для формирования обобщенной информации</w:t>
      </w:r>
      <w:r w:rsidRPr="00084D69">
        <w:rPr>
          <w:rFonts w:eastAsiaTheme="minorEastAsia"/>
          <w:color w:val="auto"/>
          <w:sz w:val="24"/>
          <w:szCs w:val="24"/>
        </w:rPr>
        <w:t xml:space="preserve"> </w:t>
      </w:r>
      <w:r>
        <w:rPr>
          <w:rFonts w:eastAsiaTheme="minorEastAsia"/>
          <w:color w:val="auto"/>
          <w:sz w:val="24"/>
          <w:szCs w:val="24"/>
        </w:rPr>
        <w:t>о результатах аудита в сфере закупок.</w:t>
      </w:r>
    </w:p>
    <w:p w:rsidR="00084D69" w:rsidRDefault="00084D69" w:rsidP="009916A6">
      <w:pPr>
        <w:spacing w:after="0" w:line="288" w:lineRule="auto"/>
        <w:ind w:right="0" w:firstLine="567"/>
        <w:rPr>
          <w:rFonts w:eastAsiaTheme="minorEastAsia"/>
          <w:color w:val="auto"/>
          <w:sz w:val="24"/>
          <w:szCs w:val="24"/>
        </w:rPr>
      </w:pPr>
      <w:r>
        <w:rPr>
          <w:rFonts w:eastAsiaTheme="minorEastAsia"/>
          <w:color w:val="auto"/>
          <w:sz w:val="24"/>
          <w:szCs w:val="24"/>
        </w:rPr>
        <w:t>10.4. Обобщенная информация</w:t>
      </w:r>
      <w:r w:rsidRPr="00084D69">
        <w:rPr>
          <w:rFonts w:eastAsiaTheme="minorEastAsia"/>
          <w:color w:val="auto"/>
          <w:sz w:val="24"/>
          <w:szCs w:val="24"/>
        </w:rPr>
        <w:t xml:space="preserve"> </w:t>
      </w:r>
      <w:r>
        <w:rPr>
          <w:rFonts w:eastAsiaTheme="minorEastAsia"/>
          <w:color w:val="auto"/>
          <w:sz w:val="24"/>
          <w:szCs w:val="24"/>
        </w:rPr>
        <w:t>о результатах аудита в сфере закупок формируется по итогам исполнения плана работы за истекший год по форме согласно приложению</w:t>
      </w:r>
      <w:r w:rsidRPr="00E55BC3">
        <w:rPr>
          <w:rFonts w:eastAsiaTheme="minorEastAsia"/>
          <w:color w:val="auto"/>
          <w:sz w:val="24"/>
          <w:szCs w:val="24"/>
        </w:rPr>
        <w:t xml:space="preserve"> № 2 к настоящему Стандарту</w:t>
      </w:r>
      <w:r>
        <w:rPr>
          <w:rFonts w:eastAsiaTheme="minorEastAsia"/>
          <w:color w:val="auto"/>
          <w:sz w:val="24"/>
          <w:szCs w:val="24"/>
        </w:rPr>
        <w:t>.</w:t>
      </w:r>
    </w:p>
    <w:p w:rsidR="00982BE2" w:rsidRDefault="00084D69" w:rsidP="009916A6">
      <w:pPr>
        <w:spacing w:after="0" w:line="288" w:lineRule="auto"/>
        <w:ind w:right="0" w:firstLine="567"/>
        <w:rPr>
          <w:rFonts w:eastAsiaTheme="minorEastAsia"/>
          <w:color w:val="auto"/>
          <w:sz w:val="24"/>
          <w:szCs w:val="24"/>
        </w:rPr>
      </w:pPr>
      <w:r>
        <w:rPr>
          <w:rFonts w:eastAsiaTheme="minorEastAsia"/>
          <w:color w:val="auto"/>
          <w:sz w:val="24"/>
          <w:szCs w:val="24"/>
        </w:rPr>
        <w:lastRenderedPageBreak/>
        <w:t xml:space="preserve"> 10.5. Обобщенная информация</w:t>
      </w:r>
      <w:r w:rsidRPr="00084D69">
        <w:rPr>
          <w:rFonts w:eastAsiaTheme="minorEastAsia"/>
          <w:color w:val="auto"/>
          <w:sz w:val="24"/>
          <w:szCs w:val="24"/>
        </w:rPr>
        <w:t xml:space="preserve"> </w:t>
      </w:r>
      <w:r>
        <w:rPr>
          <w:rFonts w:eastAsiaTheme="minorEastAsia"/>
          <w:color w:val="auto"/>
          <w:sz w:val="24"/>
          <w:szCs w:val="24"/>
        </w:rPr>
        <w:t>о результатах аудита в сфере закупок</w:t>
      </w:r>
      <w:r w:rsidR="00E822D4">
        <w:rPr>
          <w:rFonts w:eastAsiaTheme="minorEastAsia"/>
          <w:color w:val="auto"/>
          <w:sz w:val="24"/>
          <w:szCs w:val="24"/>
        </w:rPr>
        <w:t xml:space="preserve"> </w:t>
      </w:r>
      <w:proofErr w:type="gramStart"/>
      <w:r w:rsidR="00E822D4">
        <w:rPr>
          <w:rFonts w:eastAsiaTheme="minorEastAsia"/>
          <w:color w:val="auto"/>
          <w:sz w:val="24"/>
          <w:szCs w:val="24"/>
        </w:rPr>
        <w:t>подписывается председателем Контрольно-счетной палаты</w:t>
      </w:r>
      <w:r>
        <w:rPr>
          <w:rFonts w:eastAsiaTheme="minorEastAsia"/>
          <w:color w:val="auto"/>
          <w:sz w:val="24"/>
          <w:szCs w:val="24"/>
        </w:rPr>
        <w:t xml:space="preserve"> </w:t>
      </w:r>
      <w:r w:rsidR="00E822D4">
        <w:rPr>
          <w:rFonts w:eastAsiaTheme="minorEastAsia"/>
          <w:color w:val="auto"/>
          <w:sz w:val="24"/>
          <w:szCs w:val="24"/>
        </w:rPr>
        <w:t xml:space="preserve">и </w:t>
      </w:r>
      <w:r>
        <w:rPr>
          <w:rFonts w:eastAsiaTheme="minorEastAsia"/>
          <w:color w:val="auto"/>
          <w:sz w:val="24"/>
          <w:szCs w:val="24"/>
        </w:rPr>
        <w:t>размещается</w:t>
      </w:r>
      <w:proofErr w:type="gramEnd"/>
      <w:r>
        <w:rPr>
          <w:rFonts w:eastAsiaTheme="minorEastAsia"/>
          <w:color w:val="auto"/>
          <w:sz w:val="24"/>
          <w:szCs w:val="24"/>
        </w:rPr>
        <w:t xml:space="preserve"> в</w:t>
      </w:r>
      <w:r w:rsidRPr="00E55BC3">
        <w:rPr>
          <w:rFonts w:eastAsiaTheme="minorEastAsia"/>
          <w:color w:val="auto"/>
          <w:sz w:val="24"/>
          <w:szCs w:val="24"/>
        </w:rPr>
        <w:t xml:space="preserve"> единой информационной системе в сфере закупок </w:t>
      </w:r>
      <w:r w:rsidR="003F3039">
        <w:rPr>
          <w:rFonts w:eastAsiaTheme="minorEastAsia"/>
          <w:color w:val="auto"/>
          <w:sz w:val="24"/>
          <w:szCs w:val="24"/>
        </w:rPr>
        <w:t>(</w:t>
      </w:r>
      <w:r w:rsidRPr="00E55BC3">
        <w:rPr>
          <w:rFonts w:eastAsiaTheme="minorEastAsia"/>
          <w:color w:val="auto"/>
          <w:sz w:val="24"/>
          <w:szCs w:val="24"/>
        </w:rPr>
        <w:t>на официальном сайте zakupki.gov.ru</w:t>
      </w:r>
      <w:r w:rsidR="003F3039">
        <w:rPr>
          <w:rFonts w:eastAsiaTheme="minorEastAsia"/>
          <w:color w:val="auto"/>
          <w:sz w:val="24"/>
          <w:szCs w:val="24"/>
        </w:rPr>
        <w:t>)</w:t>
      </w:r>
      <w:r>
        <w:rPr>
          <w:rFonts w:eastAsiaTheme="minorEastAsia"/>
          <w:color w:val="auto"/>
          <w:sz w:val="24"/>
          <w:szCs w:val="24"/>
        </w:rPr>
        <w:t xml:space="preserve"> организационно-аналитическим отделом Контрольно-счетной палаты</w:t>
      </w:r>
      <w:r w:rsidR="00025388">
        <w:rPr>
          <w:rFonts w:eastAsiaTheme="minorEastAsia"/>
          <w:color w:val="auto"/>
          <w:sz w:val="24"/>
          <w:szCs w:val="24"/>
        </w:rPr>
        <w:t xml:space="preserve"> не позднее 31 марта текущего года</w:t>
      </w:r>
      <w:r>
        <w:rPr>
          <w:rFonts w:eastAsiaTheme="minorEastAsia"/>
          <w:color w:val="auto"/>
          <w:sz w:val="24"/>
          <w:szCs w:val="24"/>
        </w:rPr>
        <w:t>.</w:t>
      </w:r>
    </w:p>
    <w:p w:rsidR="003F3039" w:rsidRDefault="003F3039" w:rsidP="009916A6">
      <w:pPr>
        <w:spacing w:after="0" w:line="288" w:lineRule="auto"/>
        <w:ind w:right="0" w:firstLine="567"/>
        <w:rPr>
          <w:rFonts w:eastAsiaTheme="minorEastAsia"/>
          <w:color w:val="auto"/>
          <w:sz w:val="24"/>
          <w:szCs w:val="24"/>
        </w:rPr>
      </w:pPr>
    </w:p>
    <w:p w:rsidR="003F3039" w:rsidRDefault="003F3039" w:rsidP="009916A6">
      <w:pPr>
        <w:spacing w:after="0" w:line="288" w:lineRule="auto"/>
        <w:ind w:right="0" w:firstLine="567"/>
        <w:rPr>
          <w:rFonts w:eastAsiaTheme="minorEastAsia"/>
          <w:color w:val="auto"/>
          <w:sz w:val="24"/>
          <w:szCs w:val="24"/>
        </w:rPr>
      </w:pPr>
    </w:p>
    <w:p w:rsidR="003F3039" w:rsidRDefault="003F3039" w:rsidP="009916A6">
      <w:pPr>
        <w:spacing w:after="0" w:line="288" w:lineRule="auto"/>
        <w:ind w:right="0" w:firstLine="567"/>
        <w:rPr>
          <w:rFonts w:eastAsiaTheme="minorEastAsia"/>
          <w:color w:val="auto"/>
          <w:sz w:val="24"/>
          <w:szCs w:val="24"/>
        </w:rPr>
      </w:pPr>
    </w:p>
    <w:p w:rsidR="003F3039" w:rsidRDefault="003F3039" w:rsidP="003F3039">
      <w:pPr>
        <w:spacing w:after="0" w:line="288" w:lineRule="auto"/>
        <w:ind w:right="0" w:firstLine="0"/>
        <w:jc w:val="center"/>
        <w:rPr>
          <w:rFonts w:eastAsiaTheme="minorEastAsia"/>
          <w:color w:val="auto"/>
          <w:sz w:val="24"/>
          <w:szCs w:val="24"/>
        </w:rPr>
      </w:pPr>
      <w:r>
        <w:rPr>
          <w:rFonts w:eastAsiaTheme="minorEastAsia"/>
          <w:color w:val="auto"/>
          <w:sz w:val="24"/>
          <w:szCs w:val="24"/>
        </w:rPr>
        <w:t>_______________________________________________________________</w:t>
      </w:r>
    </w:p>
    <w:sectPr w:rsidR="003F3039" w:rsidSect="009916A6">
      <w:headerReference w:type="even" r:id="rId9"/>
      <w:headerReference w:type="default" r:id="rId10"/>
      <w:footerReference w:type="default" r:id="rId11"/>
      <w:headerReference w:type="first" r:id="rId12"/>
      <w:footerReference w:type="first" r:id="rId13"/>
      <w:footnotePr>
        <w:numRestart w:val="eachSect"/>
      </w:footnotePr>
      <w:pgSz w:w="11906" w:h="16841"/>
      <w:pgMar w:top="456" w:right="566" w:bottom="709" w:left="1276" w:header="284" w:footer="63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5B" w:rsidRDefault="0046375B">
      <w:pPr>
        <w:spacing w:after="0" w:line="240" w:lineRule="auto"/>
      </w:pPr>
      <w:r>
        <w:separator/>
      </w:r>
    </w:p>
  </w:endnote>
  <w:endnote w:type="continuationSeparator" w:id="0">
    <w:p w:rsidR="0046375B" w:rsidRDefault="0046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B3" w:rsidRPr="009226F1" w:rsidRDefault="004346B3" w:rsidP="009226F1">
    <w:pPr>
      <w:pStyle w:val="a8"/>
      <w:ind w:firstLine="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B3" w:rsidRDefault="004346B3">
    <w:pPr>
      <w:pStyle w:val="a8"/>
      <w:jc w:val="center"/>
    </w:pPr>
  </w:p>
  <w:p w:rsidR="004346B3" w:rsidRDefault="004346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5B" w:rsidRDefault="0046375B">
      <w:pPr>
        <w:spacing w:line="265" w:lineRule="auto"/>
        <w:ind w:left="125" w:right="216" w:firstLine="0"/>
      </w:pPr>
      <w:r>
        <w:separator/>
      </w:r>
    </w:p>
  </w:footnote>
  <w:footnote w:type="continuationSeparator" w:id="0">
    <w:p w:rsidR="0046375B" w:rsidRDefault="0046375B">
      <w:pPr>
        <w:spacing w:line="265" w:lineRule="auto"/>
        <w:ind w:left="125" w:right="216"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5B" w:rsidRDefault="0046375B">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620203"/>
      <w:docPartObj>
        <w:docPartGallery w:val="Page Numbers (Top of Page)"/>
        <w:docPartUnique/>
      </w:docPartObj>
    </w:sdtPr>
    <w:sdtEndPr/>
    <w:sdtContent>
      <w:p w:rsidR="009226F1" w:rsidRDefault="009226F1">
        <w:pPr>
          <w:pStyle w:val="ab"/>
          <w:jc w:val="center"/>
        </w:pPr>
        <w:r w:rsidRPr="009226F1">
          <w:rPr>
            <w:sz w:val="18"/>
            <w:szCs w:val="18"/>
          </w:rPr>
          <w:fldChar w:fldCharType="begin"/>
        </w:r>
        <w:r w:rsidRPr="009226F1">
          <w:rPr>
            <w:sz w:val="18"/>
            <w:szCs w:val="18"/>
          </w:rPr>
          <w:instrText>PAGE   \* MERGEFORMAT</w:instrText>
        </w:r>
        <w:r w:rsidRPr="009226F1">
          <w:rPr>
            <w:sz w:val="18"/>
            <w:szCs w:val="18"/>
          </w:rPr>
          <w:fldChar w:fldCharType="separate"/>
        </w:r>
        <w:r w:rsidR="00611732">
          <w:rPr>
            <w:noProof/>
            <w:sz w:val="18"/>
            <w:szCs w:val="18"/>
          </w:rPr>
          <w:t>16</w:t>
        </w:r>
        <w:r w:rsidRPr="009226F1">
          <w:rPr>
            <w:sz w:val="18"/>
            <w:szCs w:val="18"/>
          </w:rPr>
          <w:fldChar w:fldCharType="end"/>
        </w:r>
      </w:p>
    </w:sdtContent>
  </w:sdt>
  <w:p w:rsidR="0046375B" w:rsidRDefault="0046375B">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5B" w:rsidRDefault="0046375B">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963"/>
    <w:multiLevelType w:val="multilevel"/>
    <w:tmpl w:val="E1120908"/>
    <w:lvl w:ilvl="0">
      <w:start w:val="7"/>
      <w:numFmt w:val="decimal"/>
      <w:lvlText w:val="%1."/>
      <w:lvlJc w:val="left"/>
      <w:pPr>
        <w:ind w:left="450" w:hanging="450"/>
      </w:pPr>
      <w:rPr>
        <w:rFonts w:hint="default"/>
      </w:rPr>
    </w:lvl>
    <w:lvl w:ilvl="1">
      <w:start w:val="2"/>
      <w:numFmt w:val="decimal"/>
      <w:lvlText w:val="%1.%2."/>
      <w:lvlJc w:val="left"/>
      <w:pPr>
        <w:ind w:left="1838" w:hanging="72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434" w:hanging="108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7030" w:hanging="1440"/>
      </w:pPr>
      <w:rPr>
        <w:rFonts w:hint="default"/>
      </w:rPr>
    </w:lvl>
    <w:lvl w:ilvl="6">
      <w:start w:val="1"/>
      <w:numFmt w:val="decimal"/>
      <w:lvlText w:val="%1.%2.%3.%4.%5.%6.%7."/>
      <w:lvlJc w:val="left"/>
      <w:pPr>
        <w:ind w:left="8508" w:hanging="1800"/>
      </w:pPr>
      <w:rPr>
        <w:rFonts w:hint="default"/>
      </w:rPr>
    </w:lvl>
    <w:lvl w:ilvl="7">
      <w:start w:val="1"/>
      <w:numFmt w:val="decimal"/>
      <w:lvlText w:val="%1.%2.%3.%4.%5.%6.%7.%8."/>
      <w:lvlJc w:val="left"/>
      <w:pPr>
        <w:ind w:left="9626" w:hanging="1800"/>
      </w:pPr>
      <w:rPr>
        <w:rFonts w:hint="default"/>
      </w:rPr>
    </w:lvl>
    <w:lvl w:ilvl="8">
      <w:start w:val="1"/>
      <w:numFmt w:val="decimal"/>
      <w:lvlText w:val="%1.%2.%3.%4.%5.%6.%7.%8.%9."/>
      <w:lvlJc w:val="left"/>
      <w:pPr>
        <w:ind w:left="11104" w:hanging="2160"/>
      </w:pPr>
      <w:rPr>
        <w:rFonts w:hint="default"/>
      </w:rPr>
    </w:lvl>
  </w:abstractNum>
  <w:abstractNum w:abstractNumId="1">
    <w:nsid w:val="01F13274"/>
    <w:multiLevelType w:val="hybridMultilevel"/>
    <w:tmpl w:val="14CC5952"/>
    <w:lvl w:ilvl="0" w:tplc="FF9221FC">
      <w:start w:val="1"/>
      <w:numFmt w:val="decimal"/>
      <w:lvlText w:val="%1."/>
      <w:lvlJc w:val="left"/>
      <w:pPr>
        <w:ind w:left="269" w:hanging="360"/>
      </w:pPr>
      <w:rPr>
        <w:rFonts w:hint="default"/>
      </w:rPr>
    </w:lvl>
    <w:lvl w:ilvl="1" w:tplc="04190019" w:tentative="1">
      <w:start w:val="1"/>
      <w:numFmt w:val="lowerLetter"/>
      <w:lvlText w:val="%2."/>
      <w:lvlJc w:val="left"/>
      <w:pPr>
        <w:ind w:left="989" w:hanging="360"/>
      </w:pPr>
    </w:lvl>
    <w:lvl w:ilvl="2" w:tplc="0419001B" w:tentative="1">
      <w:start w:val="1"/>
      <w:numFmt w:val="lowerRoman"/>
      <w:lvlText w:val="%3."/>
      <w:lvlJc w:val="right"/>
      <w:pPr>
        <w:ind w:left="1709" w:hanging="180"/>
      </w:pPr>
    </w:lvl>
    <w:lvl w:ilvl="3" w:tplc="0419000F" w:tentative="1">
      <w:start w:val="1"/>
      <w:numFmt w:val="decimal"/>
      <w:lvlText w:val="%4."/>
      <w:lvlJc w:val="left"/>
      <w:pPr>
        <w:ind w:left="2429" w:hanging="360"/>
      </w:pPr>
    </w:lvl>
    <w:lvl w:ilvl="4" w:tplc="04190019" w:tentative="1">
      <w:start w:val="1"/>
      <w:numFmt w:val="lowerLetter"/>
      <w:lvlText w:val="%5."/>
      <w:lvlJc w:val="left"/>
      <w:pPr>
        <w:ind w:left="3149" w:hanging="360"/>
      </w:pPr>
    </w:lvl>
    <w:lvl w:ilvl="5" w:tplc="0419001B" w:tentative="1">
      <w:start w:val="1"/>
      <w:numFmt w:val="lowerRoman"/>
      <w:lvlText w:val="%6."/>
      <w:lvlJc w:val="right"/>
      <w:pPr>
        <w:ind w:left="3869" w:hanging="180"/>
      </w:pPr>
    </w:lvl>
    <w:lvl w:ilvl="6" w:tplc="0419000F" w:tentative="1">
      <w:start w:val="1"/>
      <w:numFmt w:val="decimal"/>
      <w:lvlText w:val="%7."/>
      <w:lvlJc w:val="left"/>
      <w:pPr>
        <w:ind w:left="4589" w:hanging="360"/>
      </w:pPr>
    </w:lvl>
    <w:lvl w:ilvl="7" w:tplc="04190019" w:tentative="1">
      <w:start w:val="1"/>
      <w:numFmt w:val="lowerLetter"/>
      <w:lvlText w:val="%8."/>
      <w:lvlJc w:val="left"/>
      <w:pPr>
        <w:ind w:left="5309" w:hanging="360"/>
      </w:pPr>
    </w:lvl>
    <w:lvl w:ilvl="8" w:tplc="0419001B" w:tentative="1">
      <w:start w:val="1"/>
      <w:numFmt w:val="lowerRoman"/>
      <w:lvlText w:val="%9."/>
      <w:lvlJc w:val="right"/>
      <w:pPr>
        <w:ind w:left="6029" w:hanging="180"/>
      </w:pPr>
    </w:lvl>
  </w:abstractNum>
  <w:abstractNum w:abstractNumId="2">
    <w:nsid w:val="04210A98"/>
    <w:multiLevelType w:val="multilevel"/>
    <w:tmpl w:val="03BCC2E6"/>
    <w:lvl w:ilvl="0">
      <w:start w:val="1"/>
      <w:numFmt w:val="decimal"/>
      <w:lvlText w:val="%1."/>
      <w:lvlJc w:val="left"/>
      <w:pPr>
        <w:ind w:left="605" w:hanging="360"/>
      </w:pPr>
      <w:rPr>
        <w:rFonts w:hint="default"/>
      </w:rPr>
    </w:lvl>
    <w:lvl w:ilvl="1">
      <w:start w:val="4"/>
      <w:numFmt w:val="decimal"/>
      <w:isLgl/>
      <w:suff w:val="space"/>
      <w:lvlText w:val="%1.%2."/>
      <w:lvlJc w:val="left"/>
      <w:pPr>
        <w:ind w:left="1145" w:hanging="720"/>
      </w:pPr>
      <w:rPr>
        <w:rFonts w:hint="default"/>
      </w:rPr>
    </w:lvl>
    <w:lvl w:ilvl="2">
      <w:start w:val="1"/>
      <w:numFmt w:val="decimal"/>
      <w:isLgl/>
      <w:lvlText w:val="%1.%2.%3."/>
      <w:lvlJc w:val="left"/>
      <w:pPr>
        <w:ind w:left="2033" w:hanging="720"/>
      </w:pPr>
      <w:rPr>
        <w:rFonts w:hint="default"/>
      </w:rPr>
    </w:lvl>
    <w:lvl w:ilvl="3">
      <w:start w:val="1"/>
      <w:numFmt w:val="decimal"/>
      <w:isLgl/>
      <w:lvlText w:val="%1.%2.%3.%4."/>
      <w:lvlJc w:val="left"/>
      <w:pPr>
        <w:ind w:left="2927" w:hanging="1080"/>
      </w:pPr>
      <w:rPr>
        <w:rFonts w:hint="default"/>
      </w:rPr>
    </w:lvl>
    <w:lvl w:ilvl="4">
      <w:start w:val="1"/>
      <w:numFmt w:val="decimal"/>
      <w:isLgl/>
      <w:lvlText w:val="%1.%2.%3.%4.%5."/>
      <w:lvlJc w:val="left"/>
      <w:pPr>
        <w:ind w:left="3461"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49" w:hanging="1800"/>
      </w:pPr>
      <w:rPr>
        <w:rFonts w:hint="default"/>
      </w:rPr>
    </w:lvl>
    <w:lvl w:ilvl="7">
      <w:start w:val="1"/>
      <w:numFmt w:val="decimal"/>
      <w:isLgl/>
      <w:lvlText w:val="%1.%2.%3.%4.%5.%6.%7.%8."/>
      <w:lvlJc w:val="left"/>
      <w:pPr>
        <w:ind w:left="5783" w:hanging="1800"/>
      </w:pPr>
      <w:rPr>
        <w:rFonts w:hint="default"/>
      </w:rPr>
    </w:lvl>
    <w:lvl w:ilvl="8">
      <w:start w:val="1"/>
      <w:numFmt w:val="decimal"/>
      <w:isLgl/>
      <w:lvlText w:val="%1.%2.%3.%4.%5.%6.%7.%8.%9."/>
      <w:lvlJc w:val="left"/>
      <w:pPr>
        <w:ind w:left="6677" w:hanging="2160"/>
      </w:pPr>
      <w:rPr>
        <w:rFonts w:hint="default"/>
      </w:rPr>
    </w:lvl>
  </w:abstractNum>
  <w:abstractNum w:abstractNumId="3">
    <w:nsid w:val="14437115"/>
    <w:multiLevelType w:val="multilevel"/>
    <w:tmpl w:val="7B3A01A0"/>
    <w:lvl w:ilvl="0">
      <w:start w:val="5"/>
      <w:numFmt w:val="decimal"/>
      <w:lvlText w:val="%1."/>
      <w:lvlJc w:val="left"/>
      <w:pPr>
        <w:ind w:left="450" w:hanging="450"/>
      </w:pPr>
      <w:rPr>
        <w:rFonts w:hint="default"/>
      </w:rPr>
    </w:lvl>
    <w:lvl w:ilvl="1">
      <w:start w:val="7"/>
      <w:numFmt w:val="decimal"/>
      <w:suff w:val="space"/>
      <w:lvlText w:val="%1.%2."/>
      <w:lvlJc w:val="left"/>
      <w:pPr>
        <w:ind w:left="1389" w:hanging="720"/>
      </w:pPr>
      <w:rPr>
        <w:rFonts w:hint="default"/>
      </w:rPr>
    </w:lvl>
    <w:lvl w:ilvl="2">
      <w:start w:val="1"/>
      <w:numFmt w:val="decimal"/>
      <w:lvlText w:val="%1.%2.%3."/>
      <w:lvlJc w:val="left"/>
      <w:pPr>
        <w:ind w:left="2058" w:hanging="720"/>
      </w:pPr>
      <w:rPr>
        <w:rFonts w:hint="default"/>
      </w:rPr>
    </w:lvl>
    <w:lvl w:ilvl="3">
      <w:start w:val="1"/>
      <w:numFmt w:val="decimal"/>
      <w:lvlText w:val="%1.%2.%3.%4."/>
      <w:lvlJc w:val="left"/>
      <w:pPr>
        <w:ind w:left="3087" w:hanging="1080"/>
      </w:pPr>
      <w:rPr>
        <w:rFonts w:hint="default"/>
      </w:rPr>
    </w:lvl>
    <w:lvl w:ilvl="4">
      <w:start w:val="1"/>
      <w:numFmt w:val="decimal"/>
      <w:lvlText w:val="%1.%2.%3.%4.%5."/>
      <w:lvlJc w:val="left"/>
      <w:pPr>
        <w:ind w:left="3756" w:hanging="1080"/>
      </w:pPr>
      <w:rPr>
        <w:rFonts w:hint="default"/>
      </w:rPr>
    </w:lvl>
    <w:lvl w:ilvl="5">
      <w:start w:val="1"/>
      <w:numFmt w:val="decimal"/>
      <w:lvlText w:val="%1.%2.%3.%4.%5.%6."/>
      <w:lvlJc w:val="left"/>
      <w:pPr>
        <w:ind w:left="4785" w:hanging="1440"/>
      </w:pPr>
      <w:rPr>
        <w:rFonts w:hint="default"/>
      </w:rPr>
    </w:lvl>
    <w:lvl w:ilvl="6">
      <w:start w:val="1"/>
      <w:numFmt w:val="decimal"/>
      <w:lvlText w:val="%1.%2.%3.%4.%5.%6.%7."/>
      <w:lvlJc w:val="left"/>
      <w:pPr>
        <w:ind w:left="5814" w:hanging="1800"/>
      </w:pPr>
      <w:rPr>
        <w:rFonts w:hint="default"/>
      </w:rPr>
    </w:lvl>
    <w:lvl w:ilvl="7">
      <w:start w:val="1"/>
      <w:numFmt w:val="decimal"/>
      <w:lvlText w:val="%1.%2.%3.%4.%5.%6.%7.%8."/>
      <w:lvlJc w:val="left"/>
      <w:pPr>
        <w:ind w:left="6483" w:hanging="1800"/>
      </w:pPr>
      <w:rPr>
        <w:rFonts w:hint="default"/>
      </w:rPr>
    </w:lvl>
    <w:lvl w:ilvl="8">
      <w:start w:val="1"/>
      <w:numFmt w:val="decimal"/>
      <w:lvlText w:val="%1.%2.%3.%4.%5.%6.%7.%8.%9."/>
      <w:lvlJc w:val="left"/>
      <w:pPr>
        <w:ind w:left="7512" w:hanging="2160"/>
      </w:pPr>
      <w:rPr>
        <w:rFonts w:hint="default"/>
      </w:rPr>
    </w:lvl>
  </w:abstractNum>
  <w:abstractNum w:abstractNumId="4">
    <w:nsid w:val="14BB7968"/>
    <w:multiLevelType w:val="hybridMultilevel"/>
    <w:tmpl w:val="2526AE3E"/>
    <w:lvl w:ilvl="0" w:tplc="29F4DB2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nsid w:val="1C202F07"/>
    <w:multiLevelType w:val="hybridMultilevel"/>
    <w:tmpl w:val="2F74EC28"/>
    <w:lvl w:ilvl="0" w:tplc="4A20446C">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DB5ED7"/>
    <w:multiLevelType w:val="hybridMultilevel"/>
    <w:tmpl w:val="3230A152"/>
    <w:lvl w:ilvl="0" w:tplc="2C1698AA">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4902AD0"/>
    <w:multiLevelType w:val="multilevel"/>
    <w:tmpl w:val="E3C47B5C"/>
    <w:lvl w:ilvl="0">
      <w:start w:val="1"/>
      <w:numFmt w:val="decimal"/>
      <w:lvlText w:val="%1."/>
      <w:lvlJc w:val="left"/>
      <w:pPr>
        <w:ind w:left="605" w:hanging="360"/>
      </w:pPr>
      <w:rPr>
        <w:rFonts w:ascii="Times New Roman" w:eastAsia="Times New Roman" w:hAnsi="Times New Roman" w:cs="Times New Roman"/>
      </w:rPr>
    </w:lvl>
    <w:lvl w:ilvl="1">
      <w:start w:val="3"/>
      <w:numFmt w:val="decimal"/>
      <w:isLgl/>
      <w:lvlText w:val="%1.%2."/>
      <w:lvlJc w:val="left"/>
      <w:pPr>
        <w:ind w:left="1553" w:hanging="720"/>
      </w:pPr>
      <w:rPr>
        <w:rFonts w:hint="default"/>
      </w:rPr>
    </w:lvl>
    <w:lvl w:ilvl="2">
      <w:start w:val="1"/>
      <w:numFmt w:val="decimal"/>
      <w:isLgl/>
      <w:lvlText w:val="%1.%2.%3."/>
      <w:lvlJc w:val="left"/>
      <w:pPr>
        <w:ind w:left="2141" w:hanging="720"/>
      </w:pPr>
      <w:rPr>
        <w:rFonts w:hint="default"/>
      </w:rPr>
    </w:lvl>
    <w:lvl w:ilvl="3">
      <w:start w:val="1"/>
      <w:numFmt w:val="decimal"/>
      <w:isLgl/>
      <w:lvlText w:val="%1.%2.%3.%4."/>
      <w:lvlJc w:val="left"/>
      <w:pPr>
        <w:ind w:left="3089" w:hanging="1080"/>
      </w:pPr>
      <w:rPr>
        <w:rFonts w:hint="default"/>
      </w:rPr>
    </w:lvl>
    <w:lvl w:ilvl="4">
      <w:start w:val="1"/>
      <w:numFmt w:val="decimal"/>
      <w:isLgl/>
      <w:lvlText w:val="%1.%2.%3.%4.%5."/>
      <w:lvlJc w:val="left"/>
      <w:pPr>
        <w:ind w:left="3677" w:hanging="1080"/>
      </w:pPr>
      <w:rPr>
        <w:rFonts w:hint="default"/>
      </w:rPr>
    </w:lvl>
    <w:lvl w:ilvl="5">
      <w:start w:val="1"/>
      <w:numFmt w:val="decimal"/>
      <w:isLgl/>
      <w:lvlText w:val="%1.%2.%3.%4.%5.%6."/>
      <w:lvlJc w:val="left"/>
      <w:pPr>
        <w:ind w:left="4625" w:hanging="1440"/>
      </w:pPr>
      <w:rPr>
        <w:rFonts w:hint="default"/>
      </w:rPr>
    </w:lvl>
    <w:lvl w:ilvl="6">
      <w:start w:val="1"/>
      <w:numFmt w:val="decimal"/>
      <w:isLgl/>
      <w:lvlText w:val="%1.%2.%3.%4.%5.%6.%7."/>
      <w:lvlJc w:val="left"/>
      <w:pPr>
        <w:ind w:left="5573" w:hanging="1800"/>
      </w:pPr>
      <w:rPr>
        <w:rFonts w:hint="default"/>
      </w:rPr>
    </w:lvl>
    <w:lvl w:ilvl="7">
      <w:start w:val="1"/>
      <w:numFmt w:val="decimal"/>
      <w:isLgl/>
      <w:lvlText w:val="%1.%2.%3.%4.%5.%6.%7.%8."/>
      <w:lvlJc w:val="left"/>
      <w:pPr>
        <w:ind w:left="6161" w:hanging="1800"/>
      </w:pPr>
      <w:rPr>
        <w:rFonts w:hint="default"/>
      </w:rPr>
    </w:lvl>
    <w:lvl w:ilvl="8">
      <w:start w:val="1"/>
      <w:numFmt w:val="decimal"/>
      <w:isLgl/>
      <w:lvlText w:val="%1.%2.%3.%4.%5.%6.%7.%8.%9."/>
      <w:lvlJc w:val="left"/>
      <w:pPr>
        <w:ind w:left="7109" w:hanging="2160"/>
      </w:pPr>
      <w:rPr>
        <w:rFonts w:hint="default"/>
      </w:rPr>
    </w:lvl>
  </w:abstractNum>
  <w:abstractNum w:abstractNumId="8">
    <w:nsid w:val="396817DB"/>
    <w:multiLevelType w:val="hybridMultilevel"/>
    <w:tmpl w:val="CE82DB2E"/>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44856ED3"/>
    <w:multiLevelType w:val="multilevel"/>
    <w:tmpl w:val="59C67966"/>
    <w:lvl w:ilvl="0">
      <w:start w:val="6"/>
      <w:numFmt w:val="decimal"/>
      <w:suff w:val="space"/>
      <w:lvlText w:val="%1."/>
      <w:lvlJc w:val="left"/>
      <w:pPr>
        <w:ind w:left="786" w:hanging="360"/>
      </w:pPr>
      <w:rPr>
        <w:rFonts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1218" w:hanging="432"/>
      </w:pPr>
      <w:rPr>
        <w:rFonts w:hint="default"/>
        <w:b w:val="0"/>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50" w:hanging="504"/>
      </w:pPr>
      <w:rPr>
        <w:rFonts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2154" w:hanging="648"/>
      </w:pPr>
      <w:rPr>
        <w:rFonts w:hint="default"/>
        <w:b/>
        <w:bCs/>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2658" w:hanging="792"/>
      </w:pPr>
      <w:rPr>
        <w:rFonts w:hint="default"/>
        <w:b/>
        <w:bCs/>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3162" w:hanging="936"/>
      </w:pPr>
      <w:rPr>
        <w:rFonts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3666" w:hanging="1080"/>
      </w:pPr>
      <w:rPr>
        <w:rFonts w:hint="default"/>
        <w:b/>
        <w:bCs/>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4170" w:hanging="1224"/>
      </w:pPr>
      <w:rPr>
        <w:rFonts w:hint="default"/>
        <w:b/>
        <w:bCs/>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4746" w:hanging="1440"/>
      </w:pPr>
      <w:rPr>
        <w:rFonts w:hint="default"/>
        <w:b/>
        <w:bCs/>
        <w:i w:val="0"/>
        <w:strike w:val="0"/>
        <w:dstrike w:val="0"/>
        <w:color w:val="000000"/>
        <w:sz w:val="28"/>
        <w:szCs w:val="28"/>
        <w:u w:val="none" w:color="000000"/>
        <w:bdr w:val="none" w:sz="0" w:space="0" w:color="auto"/>
        <w:shd w:val="clear" w:color="auto" w:fill="auto"/>
        <w:vertAlign w:val="baseline"/>
      </w:rPr>
    </w:lvl>
  </w:abstractNum>
  <w:abstractNum w:abstractNumId="10">
    <w:nsid w:val="46056EAC"/>
    <w:multiLevelType w:val="hybridMultilevel"/>
    <w:tmpl w:val="D1543FDA"/>
    <w:lvl w:ilvl="0" w:tplc="4BF8D326">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6FE15D3"/>
    <w:multiLevelType w:val="hybridMultilevel"/>
    <w:tmpl w:val="F9829FF4"/>
    <w:lvl w:ilvl="0" w:tplc="13F890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D6E0E4E"/>
    <w:multiLevelType w:val="multilevel"/>
    <w:tmpl w:val="A904A38E"/>
    <w:lvl w:ilvl="0">
      <w:start w:val="8"/>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suff w:val="space"/>
      <w:lvlText w:val="%1.%2.%3."/>
      <w:lvlJc w:val="left"/>
      <w:pPr>
        <w:ind w:left="2040" w:hanging="720"/>
      </w:pPr>
      <w:rPr>
        <w:rFonts w:hint="default"/>
        <w:u w:val="single"/>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nsid w:val="6A3F474B"/>
    <w:multiLevelType w:val="multilevel"/>
    <w:tmpl w:val="A82E9D02"/>
    <w:lvl w:ilvl="0">
      <w:start w:val="5"/>
      <w:numFmt w:val="decimal"/>
      <w:lvlText w:val="%1."/>
      <w:lvlJc w:val="left"/>
      <w:pPr>
        <w:ind w:left="450" w:hanging="450"/>
      </w:pPr>
      <w:rPr>
        <w:rFonts w:hint="default"/>
      </w:rPr>
    </w:lvl>
    <w:lvl w:ilvl="1">
      <w:start w:val="7"/>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EA04415"/>
    <w:multiLevelType w:val="multilevel"/>
    <w:tmpl w:val="B69055F6"/>
    <w:lvl w:ilvl="0">
      <w:start w:val="7"/>
      <w:numFmt w:val="decimal"/>
      <w:lvlText w:val="%1."/>
      <w:lvlJc w:val="left"/>
      <w:pPr>
        <w:ind w:left="450" w:hanging="450"/>
      </w:pPr>
      <w:rPr>
        <w:rFonts w:hint="default"/>
      </w:rPr>
    </w:lvl>
    <w:lvl w:ilvl="1">
      <w:start w:val="2"/>
      <w:numFmt w:val="decimal"/>
      <w:suff w:val="space"/>
      <w:lvlText w:val="%1.%2."/>
      <w:lvlJc w:val="left"/>
      <w:pPr>
        <w:ind w:left="1380" w:hanging="720"/>
      </w:pPr>
      <w:rPr>
        <w:rFonts w:hint="default"/>
        <w:b w:val="0"/>
      </w:rPr>
    </w:lvl>
    <w:lvl w:ilvl="2">
      <w:start w:val="1"/>
      <w:numFmt w:val="decimal"/>
      <w:suff w:val="space"/>
      <w:lvlText w:val="%1.%2.%3."/>
      <w:lvlJc w:val="left"/>
      <w:pPr>
        <w:ind w:left="2040" w:hanging="720"/>
      </w:pPr>
      <w:rPr>
        <w:rFonts w:hint="default"/>
        <w:u w:val="single"/>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num w:numId="1">
    <w:abstractNumId w:val="9"/>
  </w:num>
  <w:num w:numId="2">
    <w:abstractNumId w:val="7"/>
  </w:num>
  <w:num w:numId="3">
    <w:abstractNumId w:val="2"/>
  </w:num>
  <w:num w:numId="4">
    <w:abstractNumId w:val="1"/>
  </w:num>
  <w:num w:numId="5">
    <w:abstractNumId w:val="8"/>
  </w:num>
  <w:num w:numId="6">
    <w:abstractNumId w:val="4"/>
  </w:num>
  <w:num w:numId="7">
    <w:abstractNumId w:val="3"/>
  </w:num>
  <w:num w:numId="8">
    <w:abstractNumId w:val="13"/>
  </w:num>
  <w:num w:numId="9">
    <w:abstractNumId w:val="6"/>
  </w:num>
  <w:num w:numId="10">
    <w:abstractNumId w:val="10"/>
  </w:num>
  <w:num w:numId="11">
    <w:abstractNumId w:val="11"/>
  </w:num>
  <w:num w:numId="12">
    <w:abstractNumId w:val="5"/>
  </w:num>
  <w:num w:numId="13">
    <w:abstractNumId w:val="0"/>
  </w:num>
  <w:num w:numId="14">
    <w:abstractNumId w:val="14"/>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252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79"/>
    <w:rsid w:val="00001555"/>
    <w:rsid w:val="00003F89"/>
    <w:rsid w:val="00013410"/>
    <w:rsid w:val="00013C13"/>
    <w:rsid w:val="00021D13"/>
    <w:rsid w:val="0002200D"/>
    <w:rsid w:val="000249A1"/>
    <w:rsid w:val="00025388"/>
    <w:rsid w:val="00026153"/>
    <w:rsid w:val="000264E4"/>
    <w:rsid w:val="00030902"/>
    <w:rsid w:val="00031DAC"/>
    <w:rsid w:val="00040C8A"/>
    <w:rsid w:val="00041C59"/>
    <w:rsid w:val="000432CE"/>
    <w:rsid w:val="000447FA"/>
    <w:rsid w:val="0004554B"/>
    <w:rsid w:val="00045AC1"/>
    <w:rsid w:val="0005054A"/>
    <w:rsid w:val="00057881"/>
    <w:rsid w:val="00061A8D"/>
    <w:rsid w:val="0006544D"/>
    <w:rsid w:val="00067077"/>
    <w:rsid w:val="000674C9"/>
    <w:rsid w:val="000705B5"/>
    <w:rsid w:val="000734A8"/>
    <w:rsid w:val="00083568"/>
    <w:rsid w:val="00084D69"/>
    <w:rsid w:val="000922D5"/>
    <w:rsid w:val="000939B1"/>
    <w:rsid w:val="000968F3"/>
    <w:rsid w:val="000A024B"/>
    <w:rsid w:val="000A0421"/>
    <w:rsid w:val="000A3683"/>
    <w:rsid w:val="000A3E89"/>
    <w:rsid w:val="000A4FED"/>
    <w:rsid w:val="000B3504"/>
    <w:rsid w:val="000B351F"/>
    <w:rsid w:val="000B3CEB"/>
    <w:rsid w:val="000B68E9"/>
    <w:rsid w:val="000C061D"/>
    <w:rsid w:val="000C2E57"/>
    <w:rsid w:val="000C6503"/>
    <w:rsid w:val="000D2877"/>
    <w:rsid w:val="000E14DB"/>
    <w:rsid w:val="000E1811"/>
    <w:rsid w:val="000E520A"/>
    <w:rsid w:val="000E5C9D"/>
    <w:rsid w:val="000F3102"/>
    <w:rsid w:val="000F5232"/>
    <w:rsid w:val="000F7DE7"/>
    <w:rsid w:val="0010588F"/>
    <w:rsid w:val="00107437"/>
    <w:rsid w:val="00113088"/>
    <w:rsid w:val="00114EFE"/>
    <w:rsid w:val="00116D72"/>
    <w:rsid w:val="00117CDB"/>
    <w:rsid w:val="00123E6B"/>
    <w:rsid w:val="00126C2E"/>
    <w:rsid w:val="00126C75"/>
    <w:rsid w:val="0013036D"/>
    <w:rsid w:val="001352E1"/>
    <w:rsid w:val="00135E06"/>
    <w:rsid w:val="00140C10"/>
    <w:rsid w:val="00153428"/>
    <w:rsid w:val="00153BEA"/>
    <w:rsid w:val="0015724C"/>
    <w:rsid w:val="00161E59"/>
    <w:rsid w:val="00165BC7"/>
    <w:rsid w:val="001721CA"/>
    <w:rsid w:val="00173246"/>
    <w:rsid w:val="00183159"/>
    <w:rsid w:val="00186538"/>
    <w:rsid w:val="00192331"/>
    <w:rsid w:val="00194919"/>
    <w:rsid w:val="001A1B2D"/>
    <w:rsid w:val="001A21DE"/>
    <w:rsid w:val="001B112D"/>
    <w:rsid w:val="001B584E"/>
    <w:rsid w:val="001B6848"/>
    <w:rsid w:val="001C1C7C"/>
    <w:rsid w:val="001C2DCA"/>
    <w:rsid w:val="001C52F9"/>
    <w:rsid w:val="001D34F8"/>
    <w:rsid w:val="001D5C76"/>
    <w:rsid w:val="001E094C"/>
    <w:rsid w:val="001E6F5A"/>
    <w:rsid w:val="001F522F"/>
    <w:rsid w:val="001F631E"/>
    <w:rsid w:val="00206278"/>
    <w:rsid w:val="002100A4"/>
    <w:rsid w:val="002103DB"/>
    <w:rsid w:val="002208E5"/>
    <w:rsid w:val="00222B01"/>
    <w:rsid w:val="0022540C"/>
    <w:rsid w:val="0022663E"/>
    <w:rsid w:val="00227FBC"/>
    <w:rsid w:val="0023155E"/>
    <w:rsid w:val="002324B7"/>
    <w:rsid w:val="002324DB"/>
    <w:rsid w:val="00232534"/>
    <w:rsid w:val="00233C7A"/>
    <w:rsid w:val="00234793"/>
    <w:rsid w:val="00240EA1"/>
    <w:rsid w:val="002414B8"/>
    <w:rsid w:val="00247108"/>
    <w:rsid w:val="00267BF2"/>
    <w:rsid w:val="00270A74"/>
    <w:rsid w:val="002762DF"/>
    <w:rsid w:val="002767AB"/>
    <w:rsid w:val="002774AB"/>
    <w:rsid w:val="002807F0"/>
    <w:rsid w:val="0028322A"/>
    <w:rsid w:val="00283B16"/>
    <w:rsid w:val="002860C1"/>
    <w:rsid w:val="002876DB"/>
    <w:rsid w:val="002A0E9A"/>
    <w:rsid w:val="002A2729"/>
    <w:rsid w:val="002A431B"/>
    <w:rsid w:val="002A7D3F"/>
    <w:rsid w:val="002B22FE"/>
    <w:rsid w:val="002B31B7"/>
    <w:rsid w:val="002C0EA5"/>
    <w:rsid w:val="002C2080"/>
    <w:rsid w:val="002C37C4"/>
    <w:rsid w:val="002C582A"/>
    <w:rsid w:val="002C7041"/>
    <w:rsid w:val="002D06F0"/>
    <w:rsid w:val="002D4109"/>
    <w:rsid w:val="002E4FEC"/>
    <w:rsid w:val="002E6934"/>
    <w:rsid w:val="002E6AAE"/>
    <w:rsid w:val="002F0FAE"/>
    <w:rsid w:val="002F3E7B"/>
    <w:rsid w:val="002F5DC1"/>
    <w:rsid w:val="002F6F2D"/>
    <w:rsid w:val="003030C6"/>
    <w:rsid w:val="00310477"/>
    <w:rsid w:val="00313F78"/>
    <w:rsid w:val="00322880"/>
    <w:rsid w:val="00326086"/>
    <w:rsid w:val="0033471E"/>
    <w:rsid w:val="00334F93"/>
    <w:rsid w:val="00335365"/>
    <w:rsid w:val="003401BB"/>
    <w:rsid w:val="00342BCE"/>
    <w:rsid w:val="00343D64"/>
    <w:rsid w:val="00344A35"/>
    <w:rsid w:val="00344D27"/>
    <w:rsid w:val="003450EA"/>
    <w:rsid w:val="00350F18"/>
    <w:rsid w:val="0035317E"/>
    <w:rsid w:val="00354D89"/>
    <w:rsid w:val="00356307"/>
    <w:rsid w:val="00360245"/>
    <w:rsid w:val="0036666D"/>
    <w:rsid w:val="003725A0"/>
    <w:rsid w:val="00372AA9"/>
    <w:rsid w:val="00372F91"/>
    <w:rsid w:val="0037771C"/>
    <w:rsid w:val="00383B9A"/>
    <w:rsid w:val="003927B5"/>
    <w:rsid w:val="003976ED"/>
    <w:rsid w:val="00397795"/>
    <w:rsid w:val="003A1945"/>
    <w:rsid w:val="003A2D79"/>
    <w:rsid w:val="003B5BE9"/>
    <w:rsid w:val="003C4628"/>
    <w:rsid w:val="003C4BF8"/>
    <w:rsid w:val="003C667D"/>
    <w:rsid w:val="003D3AAB"/>
    <w:rsid w:val="003D5257"/>
    <w:rsid w:val="003D7539"/>
    <w:rsid w:val="003E0C28"/>
    <w:rsid w:val="003E4E9A"/>
    <w:rsid w:val="003E633D"/>
    <w:rsid w:val="003E728D"/>
    <w:rsid w:val="003F3039"/>
    <w:rsid w:val="003F37DA"/>
    <w:rsid w:val="003F3BD4"/>
    <w:rsid w:val="00401F1C"/>
    <w:rsid w:val="00403959"/>
    <w:rsid w:val="00404012"/>
    <w:rsid w:val="00405166"/>
    <w:rsid w:val="00411A1C"/>
    <w:rsid w:val="004167DA"/>
    <w:rsid w:val="0041782A"/>
    <w:rsid w:val="004203B5"/>
    <w:rsid w:val="0042058C"/>
    <w:rsid w:val="004237AC"/>
    <w:rsid w:val="004256B1"/>
    <w:rsid w:val="00431499"/>
    <w:rsid w:val="004346B3"/>
    <w:rsid w:val="0043619A"/>
    <w:rsid w:val="004373B1"/>
    <w:rsid w:val="00440DCD"/>
    <w:rsid w:val="00441FC7"/>
    <w:rsid w:val="00450867"/>
    <w:rsid w:val="00451686"/>
    <w:rsid w:val="00454266"/>
    <w:rsid w:val="00455223"/>
    <w:rsid w:val="00455465"/>
    <w:rsid w:val="00456EE2"/>
    <w:rsid w:val="0046375B"/>
    <w:rsid w:val="004659B2"/>
    <w:rsid w:val="0047196F"/>
    <w:rsid w:val="0048515E"/>
    <w:rsid w:val="00492AD0"/>
    <w:rsid w:val="00495CA6"/>
    <w:rsid w:val="004A303A"/>
    <w:rsid w:val="004A4D8C"/>
    <w:rsid w:val="004A4DA0"/>
    <w:rsid w:val="004B0CDB"/>
    <w:rsid w:val="004B408E"/>
    <w:rsid w:val="004B4BEC"/>
    <w:rsid w:val="004B7834"/>
    <w:rsid w:val="004C2953"/>
    <w:rsid w:val="004C3756"/>
    <w:rsid w:val="004C53E6"/>
    <w:rsid w:val="004C54E7"/>
    <w:rsid w:val="004C6DD7"/>
    <w:rsid w:val="004D027D"/>
    <w:rsid w:val="004D2A87"/>
    <w:rsid w:val="004D4754"/>
    <w:rsid w:val="004D4A3E"/>
    <w:rsid w:val="004E09AF"/>
    <w:rsid w:val="004E1D90"/>
    <w:rsid w:val="00503520"/>
    <w:rsid w:val="00503CF0"/>
    <w:rsid w:val="005070B9"/>
    <w:rsid w:val="00510D8D"/>
    <w:rsid w:val="00511158"/>
    <w:rsid w:val="0051142D"/>
    <w:rsid w:val="00512904"/>
    <w:rsid w:val="00514E04"/>
    <w:rsid w:val="005160C8"/>
    <w:rsid w:val="0051698C"/>
    <w:rsid w:val="005257DD"/>
    <w:rsid w:val="00526732"/>
    <w:rsid w:val="00532782"/>
    <w:rsid w:val="00535D5E"/>
    <w:rsid w:val="00540D7D"/>
    <w:rsid w:val="00543312"/>
    <w:rsid w:val="00545926"/>
    <w:rsid w:val="00554329"/>
    <w:rsid w:val="00555D12"/>
    <w:rsid w:val="005568FF"/>
    <w:rsid w:val="005613C2"/>
    <w:rsid w:val="00562E99"/>
    <w:rsid w:val="00562FAC"/>
    <w:rsid w:val="005637BE"/>
    <w:rsid w:val="00565D41"/>
    <w:rsid w:val="00570021"/>
    <w:rsid w:val="00571223"/>
    <w:rsid w:val="005729F6"/>
    <w:rsid w:val="00582B75"/>
    <w:rsid w:val="0058409A"/>
    <w:rsid w:val="00584E60"/>
    <w:rsid w:val="00585132"/>
    <w:rsid w:val="00590496"/>
    <w:rsid w:val="0059396C"/>
    <w:rsid w:val="00594339"/>
    <w:rsid w:val="00595177"/>
    <w:rsid w:val="005A1DDE"/>
    <w:rsid w:val="005A3D7D"/>
    <w:rsid w:val="005A43D4"/>
    <w:rsid w:val="005A4F64"/>
    <w:rsid w:val="005B1236"/>
    <w:rsid w:val="005B2DE4"/>
    <w:rsid w:val="005B4E24"/>
    <w:rsid w:val="005C280D"/>
    <w:rsid w:val="005C3F89"/>
    <w:rsid w:val="005C5010"/>
    <w:rsid w:val="005C61E8"/>
    <w:rsid w:val="005D65AD"/>
    <w:rsid w:val="005E0F87"/>
    <w:rsid w:val="005E1D63"/>
    <w:rsid w:val="005E1FC9"/>
    <w:rsid w:val="005E304D"/>
    <w:rsid w:val="005E3883"/>
    <w:rsid w:val="005F00FB"/>
    <w:rsid w:val="005F1605"/>
    <w:rsid w:val="005F5600"/>
    <w:rsid w:val="005F5A7A"/>
    <w:rsid w:val="005F5E07"/>
    <w:rsid w:val="00606E7C"/>
    <w:rsid w:val="00610676"/>
    <w:rsid w:val="00611732"/>
    <w:rsid w:val="006139AA"/>
    <w:rsid w:val="00613A1F"/>
    <w:rsid w:val="006235DB"/>
    <w:rsid w:val="006259C1"/>
    <w:rsid w:val="00630449"/>
    <w:rsid w:val="006312BD"/>
    <w:rsid w:val="006332EE"/>
    <w:rsid w:val="006432BA"/>
    <w:rsid w:val="00646448"/>
    <w:rsid w:val="00647BDD"/>
    <w:rsid w:val="006553B0"/>
    <w:rsid w:val="00655D22"/>
    <w:rsid w:val="0065655E"/>
    <w:rsid w:val="0065768A"/>
    <w:rsid w:val="0066125C"/>
    <w:rsid w:val="00662370"/>
    <w:rsid w:val="00663EF4"/>
    <w:rsid w:val="00664E83"/>
    <w:rsid w:val="00665FD0"/>
    <w:rsid w:val="00666181"/>
    <w:rsid w:val="00674ED4"/>
    <w:rsid w:val="006774F8"/>
    <w:rsid w:val="00682F36"/>
    <w:rsid w:val="00683740"/>
    <w:rsid w:val="0069083F"/>
    <w:rsid w:val="00692D0E"/>
    <w:rsid w:val="006972F5"/>
    <w:rsid w:val="00697819"/>
    <w:rsid w:val="006A206F"/>
    <w:rsid w:val="006A2478"/>
    <w:rsid w:val="006B442D"/>
    <w:rsid w:val="006C04D4"/>
    <w:rsid w:val="006C1331"/>
    <w:rsid w:val="006C38B9"/>
    <w:rsid w:val="006C4D08"/>
    <w:rsid w:val="006C6B4D"/>
    <w:rsid w:val="006D71E5"/>
    <w:rsid w:val="006D7944"/>
    <w:rsid w:val="006E7C19"/>
    <w:rsid w:val="006F4347"/>
    <w:rsid w:val="006F5058"/>
    <w:rsid w:val="006F6DF5"/>
    <w:rsid w:val="00701B58"/>
    <w:rsid w:val="00703732"/>
    <w:rsid w:val="007041B1"/>
    <w:rsid w:val="007048E5"/>
    <w:rsid w:val="0070739E"/>
    <w:rsid w:val="00715E29"/>
    <w:rsid w:val="00721002"/>
    <w:rsid w:val="0072354D"/>
    <w:rsid w:val="007315B7"/>
    <w:rsid w:val="0073428A"/>
    <w:rsid w:val="00735A70"/>
    <w:rsid w:val="00737CED"/>
    <w:rsid w:val="007404E8"/>
    <w:rsid w:val="00740E0C"/>
    <w:rsid w:val="007411EA"/>
    <w:rsid w:val="00743649"/>
    <w:rsid w:val="00746ED4"/>
    <w:rsid w:val="00747E3B"/>
    <w:rsid w:val="00751B83"/>
    <w:rsid w:val="00752EB9"/>
    <w:rsid w:val="00753304"/>
    <w:rsid w:val="007573DE"/>
    <w:rsid w:val="00761E06"/>
    <w:rsid w:val="00766C94"/>
    <w:rsid w:val="00775852"/>
    <w:rsid w:val="0078016E"/>
    <w:rsid w:val="00780340"/>
    <w:rsid w:val="00780540"/>
    <w:rsid w:val="00781C29"/>
    <w:rsid w:val="00792835"/>
    <w:rsid w:val="00794230"/>
    <w:rsid w:val="007A3728"/>
    <w:rsid w:val="007A384C"/>
    <w:rsid w:val="007A40E0"/>
    <w:rsid w:val="007A5E35"/>
    <w:rsid w:val="007A717F"/>
    <w:rsid w:val="007B43D4"/>
    <w:rsid w:val="007C5E99"/>
    <w:rsid w:val="007E1E97"/>
    <w:rsid w:val="007F1424"/>
    <w:rsid w:val="007F480D"/>
    <w:rsid w:val="008018ED"/>
    <w:rsid w:val="00812B79"/>
    <w:rsid w:val="00813304"/>
    <w:rsid w:val="0081423D"/>
    <w:rsid w:val="00815B21"/>
    <w:rsid w:val="00815CD1"/>
    <w:rsid w:val="0083168E"/>
    <w:rsid w:val="008428FE"/>
    <w:rsid w:val="00843079"/>
    <w:rsid w:val="008442FD"/>
    <w:rsid w:val="00845251"/>
    <w:rsid w:val="00847F75"/>
    <w:rsid w:val="00853FE0"/>
    <w:rsid w:val="008616EF"/>
    <w:rsid w:val="00861C74"/>
    <w:rsid w:val="00873508"/>
    <w:rsid w:val="00874132"/>
    <w:rsid w:val="00875157"/>
    <w:rsid w:val="008769F0"/>
    <w:rsid w:val="0088023B"/>
    <w:rsid w:val="008814C3"/>
    <w:rsid w:val="00882C28"/>
    <w:rsid w:val="00883B41"/>
    <w:rsid w:val="0088435F"/>
    <w:rsid w:val="00885368"/>
    <w:rsid w:val="008856B7"/>
    <w:rsid w:val="0089055E"/>
    <w:rsid w:val="00893B75"/>
    <w:rsid w:val="00895C0F"/>
    <w:rsid w:val="00895CD6"/>
    <w:rsid w:val="00895DBE"/>
    <w:rsid w:val="008A016A"/>
    <w:rsid w:val="008A1DBD"/>
    <w:rsid w:val="008A3C69"/>
    <w:rsid w:val="008A61DF"/>
    <w:rsid w:val="008C19C7"/>
    <w:rsid w:val="008C3A69"/>
    <w:rsid w:val="008C4568"/>
    <w:rsid w:val="008C4F80"/>
    <w:rsid w:val="008D210E"/>
    <w:rsid w:val="008D2F8B"/>
    <w:rsid w:val="008D321F"/>
    <w:rsid w:val="008D5A48"/>
    <w:rsid w:val="008E488A"/>
    <w:rsid w:val="008F0AAA"/>
    <w:rsid w:val="008F0C6C"/>
    <w:rsid w:val="008F3F59"/>
    <w:rsid w:val="008F40F9"/>
    <w:rsid w:val="008F47FB"/>
    <w:rsid w:val="008F5E71"/>
    <w:rsid w:val="00901C22"/>
    <w:rsid w:val="0090356F"/>
    <w:rsid w:val="00904F47"/>
    <w:rsid w:val="00910DA7"/>
    <w:rsid w:val="00912102"/>
    <w:rsid w:val="00914A6E"/>
    <w:rsid w:val="009172B7"/>
    <w:rsid w:val="00921F91"/>
    <w:rsid w:val="009226F1"/>
    <w:rsid w:val="00924A2C"/>
    <w:rsid w:val="00925BC9"/>
    <w:rsid w:val="009272DD"/>
    <w:rsid w:val="00930D50"/>
    <w:rsid w:val="00931794"/>
    <w:rsid w:val="00934869"/>
    <w:rsid w:val="00935357"/>
    <w:rsid w:val="009420DA"/>
    <w:rsid w:val="00945599"/>
    <w:rsid w:val="00947A09"/>
    <w:rsid w:val="00950C38"/>
    <w:rsid w:val="00952779"/>
    <w:rsid w:val="00956AD3"/>
    <w:rsid w:val="00961064"/>
    <w:rsid w:val="00961077"/>
    <w:rsid w:val="00970D36"/>
    <w:rsid w:val="009728F2"/>
    <w:rsid w:val="009734DC"/>
    <w:rsid w:val="00974B2D"/>
    <w:rsid w:val="009813C7"/>
    <w:rsid w:val="00982BE2"/>
    <w:rsid w:val="0098731B"/>
    <w:rsid w:val="00990F73"/>
    <w:rsid w:val="009916A6"/>
    <w:rsid w:val="0099205F"/>
    <w:rsid w:val="009922E7"/>
    <w:rsid w:val="00992C7E"/>
    <w:rsid w:val="00993AC8"/>
    <w:rsid w:val="00996264"/>
    <w:rsid w:val="0099654D"/>
    <w:rsid w:val="00997351"/>
    <w:rsid w:val="009A2039"/>
    <w:rsid w:val="009A6E77"/>
    <w:rsid w:val="009B19E0"/>
    <w:rsid w:val="009B24CB"/>
    <w:rsid w:val="009C183A"/>
    <w:rsid w:val="009C1E97"/>
    <w:rsid w:val="009C4B33"/>
    <w:rsid w:val="009C7C62"/>
    <w:rsid w:val="009D0159"/>
    <w:rsid w:val="009D3A36"/>
    <w:rsid w:val="009E0CA4"/>
    <w:rsid w:val="009E2265"/>
    <w:rsid w:val="009E2B98"/>
    <w:rsid w:val="009E60E7"/>
    <w:rsid w:val="009E7C3F"/>
    <w:rsid w:val="009E7EDD"/>
    <w:rsid w:val="009F3C3A"/>
    <w:rsid w:val="009F4769"/>
    <w:rsid w:val="009F5A9D"/>
    <w:rsid w:val="009F65BA"/>
    <w:rsid w:val="00A009D0"/>
    <w:rsid w:val="00A02E0A"/>
    <w:rsid w:val="00A03507"/>
    <w:rsid w:val="00A07D4D"/>
    <w:rsid w:val="00A132A5"/>
    <w:rsid w:val="00A1473E"/>
    <w:rsid w:val="00A20455"/>
    <w:rsid w:val="00A20461"/>
    <w:rsid w:val="00A230A5"/>
    <w:rsid w:val="00A248FD"/>
    <w:rsid w:val="00A2595B"/>
    <w:rsid w:val="00A262F9"/>
    <w:rsid w:val="00A26B78"/>
    <w:rsid w:val="00A27540"/>
    <w:rsid w:val="00A330A3"/>
    <w:rsid w:val="00A36B80"/>
    <w:rsid w:val="00A37D8C"/>
    <w:rsid w:val="00A52F06"/>
    <w:rsid w:val="00A54A3D"/>
    <w:rsid w:val="00A55D26"/>
    <w:rsid w:val="00A576E0"/>
    <w:rsid w:val="00A60326"/>
    <w:rsid w:val="00A63A69"/>
    <w:rsid w:val="00A641F7"/>
    <w:rsid w:val="00A6607D"/>
    <w:rsid w:val="00A70243"/>
    <w:rsid w:val="00A70914"/>
    <w:rsid w:val="00A755C7"/>
    <w:rsid w:val="00A8327B"/>
    <w:rsid w:val="00A841F2"/>
    <w:rsid w:val="00A873FC"/>
    <w:rsid w:val="00A903E3"/>
    <w:rsid w:val="00A92141"/>
    <w:rsid w:val="00A93EB7"/>
    <w:rsid w:val="00A961D0"/>
    <w:rsid w:val="00A97D8C"/>
    <w:rsid w:val="00AA3FC9"/>
    <w:rsid w:val="00AA5CE7"/>
    <w:rsid w:val="00AB2C6C"/>
    <w:rsid w:val="00AB3CF4"/>
    <w:rsid w:val="00AB42E2"/>
    <w:rsid w:val="00AB7246"/>
    <w:rsid w:val="00AC0B19"/>
    <w:rsid w:val="00AC1540"/>
    <w:rsid w:val="00AD2743"/>
    <w:rsid w:val="00AD354E"/>
    <w:rsid w:val="00AD3C5A"/>
    <w:rsid w:val="00AD40DC"/>
    <w:rsid w:val="00AE0F3C"/>
    <w:rsid w:val="00AE3351"/>
    <w:rsid w:val="00AE3E05"/>
    <w:rsid w:val="00AF2E18"/>
    <w:rsid w:val="00AF521B"/>
    <w:rsid w:val="00AF688B"/>
    <w:rsid w:val="00B00D04"/>
    <w:rsid w:val="00B01736"/>
    <w:rsid w:val="00B01F42"/>
    <w:rsid w:val="00B02EDA"/>
    <w:rsid w:val="00B10D16"/>
    <w:rsid w:val="00B13004"/>
    <w:rsid w:val="00B15AF6"/>
    <w:rsid w:val="00B17226"/>
    <w:rsid w:val="00B173CC"/>
    <w:rsid w:val="00B17484"/>
    <w:rsid w:val="00B177EE"/>
    <w:rsid w:val="00B22F7F"/>
    <w:rsid w:val="00B23D73"/>
    <w:rsid w:val="00B24EAA"/>
    <w:rsid w:val="00B25AD8"/>
    <w:rsid w:val="00B3294C"/>
    <w:rsid w:val="00B374B8"/>
    <w:rsid w:val="00B43A0C"/>
    <w:rsid w:val="00B4788C"/>
    <w:rsid w:val="00B51253"/>
    <w:rsid w:val="00B54610"/>
    <w:rsid w:val="00B5648F"/>
    <w:rsid w:val="00B61A74"/>
    <w:rsid w:val="00B67048"/>
    <w:rsid w:val="00B724C7"/>
    <w:rsid w:val="00B7567D"/>
    <w:rsid w:val="00B80061"/>
    <w:rsid w:val="00B8131E"/>
    <w:rsid w:val="00B85CC6"/>
    <w:rsid w:val="00B940D5"/>
    <w:rsid w:val="00B95BEA"/>
    <w:rsid w:val="00B97298"/>
    <w:rsid w:val="00BA56C2"/>
    <w:rsid w:val="00BA5F6C"/>
    <w:rsid w:val="00BB03B9"/>
    <w:rsid w:val="00BB1CA5"/>
    <w:rsid w:val="00BB272A"/>
    <w:rsid w:val="00BB3017"/>
    <w:rsid w:val="00BC325C"/>
    <w:rsid w:val="00BC7733"/>
    <w:rsid w:val="00BD0138"/>
    <w:rsid w:val="00BD1279"/>
    <w:rsid w:val="00BD3513"/>
    <w:rsid w:val="00BD47A1"/>
    <w:rsid w:val="00BD55C8"/>
    <w:rsid w:val="00BE3FA0"/>
    <w:rsid w:val="00BE4005"/>
    <w:rsid w:val="00BF35B1"/>
    <w:rsid w:val="00BF3692"/>
    <w:rsid w:val="00BF714E"/>
    <w:rsid w:val="00C0182D"/>
    <w:rsid w:val="00C125B1"/>
    <w:rsid w:val="00C138CF"/>
    <w:rsid w:val="00C2002B"/>
    <w:rsid w:val="00C21255"/>
    <w:rsid w:val="00C2151D"/>
    <w:rsid w:val="00C23D56"/>
    <w:rsid w:val="00C257E4"/>
    <w:rsid w:val="00C26B37"/>
    <w:rsid w:val="00C277E4"/>
    <w:rsid w:val="00C34998"/>
    <w:rsid w:val="00C357A2"/>
    <w:rsid w:val="00C35B19"/>
    <w:rsid w:val="00C43360"/>
    <w:rsid w:val="00C433FB"/>
    <w:rsid w:val="00C44E4F"/>
    <w:rsid w:val="00C4510B"/>
    <w:rsid w:val="00C45556"/>
    <w:rsid w:val="00C46253"/>
    <w:rsid w:val="00C46770"/>
    <w:rsid w:val="00C47C17"/>
    <w:rsid w:val="00C51A93"/>
    <w:rsid w:val="00C538E2"/>
    <w:rsid w:val="00C54C31"/>
    <w:rsid w:val="00C64ADC"/>
    <w:rsid w:val="00C65C76"/>
    <w:rsid w:val="00C7052B"/>
    <w:rsid w:val="00C711E9"/>
    <w:rsid w:val="00C750A3"/>
    <w:rsid w:val="00C77505"/>
    <w:rsid w:val="00C85FC5"/>
    <w:rsid w:val="00C96B82"/>
    <w:rsid w:val="00CA0342"/>
    <w:rsid w:val="00CA083F"/>
    <w:rsid w:val="00CA11B9"/>
    <w:rsid w:val="00CA25D0"/>
    <w:rsid w:val="00CA5E1E"/>
    <w:rsid w:val="00CA60C1"/>
    <w:rsid w:val="00CB2182"/>
    <w:rsid w:val="00CB74A4"/>
    <w:rsid w:val="00CC0183"/>
    <w:rsid w:val="00CC0629"/>
    <w:rsid w:val="00CC27FD"/>
    <w:rsid w:val="00CC3F12"/>
    <w:rsid w:val="00CC637E"/>
    <w:rsid w:val="00CC7C39"/>
    <w:rsid w:val="00CD2CC4"/>
    <w:rsid w:val="00CD60C9"/>
    <w:rsid w:val="00CE293A"/>
    <w:rsid w:val="00CE2CCF"/>
    <w:rsid w:val="00CE4ECB"/>
    <w:rsid w:val="00CE543D"/>
    <w:rsid w:val="00CF3805"/>
    <w:rsid w:val="00CF46D2"/>
    <w:rsid w:val="00D0194D"/>
    <w:rsid w:val="00D02E46"/>
    <w:rsid w:val="00D04196"/>
    <w:rsid w:val="00D105E5"/>
    <w:rsid w:val="00D12D99"/>
    <w:rsid w:val="00D14A10"/>
    <w:rsid w:val="00D226CB"/>
    <w:rsid w:val="00D232EC"/>
    <w:rsid w:val="00D271C8"/>
    <w:rsid w:val="00D301B8"/>
    <w:rsid w:val="00D31B6B"/>
    <w:rsid w:val="00D327D9"/>
    <w:rsid w:val="00D34504"/>
    <w:rsid w:val="00D357FA"/>
    <w:rsid w:val="00D40FC4"/>
    <w:rsid w:val="00D45452"/>
    <w:rsid w:val="00D50ABC"/>
    <w:rsid w:val="00D51268"/>
    <w:rsid w:val="00D53F4D"/>
    <w:rsid w:val="00D55263"/>
    <w:rsid w:val="00D5724C"/>
    <w:rsid w:val="00D643F6"/>
    <w:rsid w:val="00D65685"/>
    <w:rsid w:val="00D67671"/>
    <w:rsid w:val="00D67A81"/>
    <w:rsid w:val="00D67F97"/>
    <w:rsid w:val="00D70C6F"/>
    <w:rsid w:val="00D77F58"/>
    <w:rsid w:val="00D8075E"/>
    <w:rsid w:val="00D84280"/>
    <w:rsid w:val="00D85C9D"/>
    <w:rsid w:val="00D86130"/>
    <w:rsid w:val="00D910CC"/>
    <w:rsid w:val="00DA4184"/>
    <w:rsid w:val="00DB21D6"/>
    <w:rsid w:val="00DB45EC"/>
    <w:rsid w:val="00DB77FC"/>
    <w:rsid w:val="00DD48BA"/>
    <w:rsid w:val="00DD4E13"/>
    <w:rsid w:val="00DD6E09"/>
    <w:rsid w:val="00DE0786"/>
    <w:rsid w:val="00DE7E1F"/>
    <w:rsid w:val="00DF0817"/>
    <w:rsid w:val="00DF0E81"/>
    <w:rsid w:val="00DF4D28"/>
    <w:rsid w:val="00DF7580"/>
    <w:rsid w:val="00E0096A"/>
    <w:rsid w:val="00E00E47"/>
    <w:rsid w:val="00E021D9"/>
    <w:rsid w:val="00E028CD"/>
    <w:rsid w:val="00E0389B"/>
    <w:rsid w:val="00E10B3B"/>
    <w:rsid w:val="00E126F4"/>
    <w:rsid w:val="00E12E3F"/>
    <w:rsid w:val="00E1514E"/>
    <w:rsid w:val="00E171E6"/>
    <w:rsid w:val="00E21C77"/>
    <w:rsid w:val="00E232C4"/>
    <w:rsid w:val="00E236CA"/>
    <w:rsid w:val="00E242C0"/>
    <w:rsid w:val="00E24B5D"/>
    <w:rsid w:val="00E25120"/>
    <w:rsid w:val="00E2696A"/>
    <w:rsid w:val="00E26AEF"/>
    <w:rsid w:val="00E3077E"/>
    <w:rsid w:val="00E313D8"/>
    <w:rsid w:val="00E31A24"/>
    <w:rsid w:val="00E32F6E"/>
    <w:rsid w:val="00E337B6"/>
    <w:rsid w:val="00E35292"/>
    <w:rsid w:val="00E37A86"/>
    <w:rsid w:val="00E4422A"/>
    <w:rsid w:val="00E4472F"/>
    <w:rsid w:val="00E46254"/>
    <w:rsid w:val="00E509E8"/>
    <w:rsid w:val="00E53628"/>
    <w:rsid w:val="00E539EA"/>
    <w:rsid w:val="00E53AA8"/>
    <w:rsid w:val="00E55BC3"/>
    <w:rsid w:val="00E56CEB"/>
    <w:rsid w:val="00E6292B"/>
    <w:rsid w:val="00E71529"/>
    <w:rsid w:val="00E822D4"/>
    <w:rsid w:val="00E83C72"/>
    <w:rsid w:val="00E848EE"/>
    <w:rsid w:val="00E875AF"/>
    <w:rsid w:val="00E9490B"/>
    <w:rsid w:val="00E949EA"/>
    <w:rsid w:val="00EA0475"/>
    <w:rsid w:val="00EA0E21"/>
    <w:rsid w:val="00EA1BB1"/>
    <w:rsid w:val="00EA2620"/>
    <w:rsid w:val="00EA395A"/>
    <w:rsid w:val="00EA58EE"/>
    <w:rsid w:val="00EA6836"/>
    <w:rsid w:val="00EB1515"/>
    <w:rsid w:val="00EB2766"/>
    <w:rsid w:val="00EB675E"/>
    <w:rsid w:val="00EB7E71"/>
    <w:rsid w:val="00EC09CE"/>
    <w:rsid w:val="00EC3331"/>
    <w:rsid w:val="00EC63E0"/>
    <w:rsid w:val="00EC7995"/>
    <w:rsid w:val="00ED326B"/>
    <w:rsid w:val="00ED3949"/>
    <w:rsid w:val="00ED4589"/>
    <w:rsid w:val="00ED57AF"/>
    <w:rsid w:val="00ED6F09"/>
    <w:rsid w:val="00ED7D7C"/>
    <w:rsid w:val="00EE19C3"/>
    <w:rsid w:val="00EE21FE"/>
    <w:rsid w:val="00EE4DCD"/>
    <w:rsid w:val="00EF32E1"/>
    <w:rsid w:val="00EF4E05"/>
    <w:rsid w:val="00EF5091"/>
    <w:rsid w:val="00EF5BF9"/>
    <w:rsid w:val="00F02B8E"/>
    <w:rsid w:val="00F02F60"/>
    <w:rsid w:val="00F0731E"/>
    <w:rsid w:val="00F138CA"/>
    <w:rsid w:val="00F13DC0"/>
    <w:rsid w:val="00F17ECB"/>
    <w:rsid w:val="00F17F5A"/>
    <w:rsid w:val="00F23044"/>
    <w:rsid w:val="00F27AF8"/>
    <w:rsid w:val="00F30E79"/>
    <w:rsid w:val="00F31031"/>
    <w:rsid w:val="00F333A0"/>
    <w:rsid w:val="00F44572"/>
    <w:rsid w:val="00F5206D"/>
    <w:rsid w:val="00F52730"/>
    <w:rsid w:val="00F575F7"/>
    <w:rsid w:val="00F60A55"/>
    <w:rsid w:val="00F616BC"/>
    <w:rsid w:val="00F61CAE"/>
    <w:rsid w:val="00F66EDD"/>
    <w:rsid w:val="00F674F6"/>
    <w:rsid w:val="00F73FC2"/>
    <w:rsid w:val="00F75B69"/>
    <w:rsid w:val="00F824AF"/>
    <w:rsid w:val="00F84672"/>
    <w:rsid w:val="00F847F2"/>
    <w:rsid w:val="00F94173"/>
    <w:rsid w:val="00F958EE"/>
    <w:rsid w:val="00F96B44"/>
    <w:rsid w:val="00FA541C"/>
    <w:rsid w:val="00FB35FA"/>
    <w:rsid w:val="00FB79ED"/>
    <w:rsid w:val="00FC0EBB"/>
    <w:rsid w:val="00FC3BB5"/>
    <w:rsid w:val="00FC5072"/>
    <w:rsid w:val="00FC676D"/>
    <w:rsid w:val="00FC67EB"/>
    <w:rsid w:val="00FC6F3C"/>
    <w:rsid w:val="00FD0294"/>
    <w:rsid w:val="00FD50D0"/>
    <w:rsid w:val="00FE2050"/>
    <w:rsid w:val="00FE2CA5"/>
    <w:rsid w:val="00FE7106"/>
    <w:rsid w:val="00FF107D"/>
    <w:rsid w:val="00FF178F"/>
    <w:rsid w:val="00FF2465"/>
    <w:rsid w:val="00FF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362" w:lineRule="auto"/>
      <w:ind w:right="86" w:firstLine="669"/>
      <w:jc w:val="both"/>
    </w:pPr>
    <w:rPr>
      <w:rFonts w:ascii="Times New Roman" w:eastAsia="Times New Roman" w:hAnsi="Times New Roman" w:cs="Times New Roman"/>
      <w:color w:val="000000"/>
      <w:sz w:val="28"/>
    </w:rPr>
  </w:style>
  <w:style w:type="paragraph" w:styleId="1">
    <w:name w:val="heading 1"/>
    <w:next w:val="a"/>
    <w:link w:val="10"/>
    <w:unhideWhenUsed/>
    <w:qFormat/>
    <w:pPr>
      <w:keepNext/>
      <w:keepLines/>
      <w:spacing w:after="5"/>
      <w:ind w:right="87"/>
      <w:jc w:val="center"/>
      <w:outlineLvl w:val="0"/>
    </w:pPr>
    <w:rPr>
      <w:rFonts w:ascii="Times New Roman" w:eastAsia="Times New Roman" w:hAnsi="Times New Roman" w:cs="Times New Roman"/>
      <w:b/>
      <w:color w:val="000000"/>
      <w:sz w:val="28"/>
    </w:rPr>
  </w:style>
  <w:style w:type="paragraph" w:styleId="2">
    <w:name w:val="heading 2"/>
    <w:next w:val="a"/>
    <w:link w:val="20"/>
    <w:unhideWhenUsed/>
    <w:qFormat/>
    <w:pPr>
      <w:keepNext/>
      <w:keepLines/>
      <w:spacing w:after="5"/>
      <w:ind w:left="10" w:right="8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7"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15" w:line="278" w:lineRule="auto"/>
      <w:ind w:left="125" w:right="216" w:firstLine="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11">
    <w:name w:val="toc 1"/>
    <w:hidden/>
    <w:uiPriority w:val="39"/>
    <w:pPr>
      <w:spacing w:after="154"/>
      <w:ind w:left="245" w:right="219"/>
      <w:jc w:val="both"/>
    </w:pPr>
    <w:rPr>
      <w:rFonts w:ascii="Times New Roman" w:eastAsia="Times New Roman" w:hAnsi="Times New Roman" w:cs="Times New Roman"/>
      <w:color w:val="000000"/>
      <w:sz w:val="28"/>
    </w:rPr>
  </w:style>
  <w:style w:type="paragraph" w:styleId="21">
    <w:name w:val="toc 2"/>
    <w:hidden/>
    <w:uiPriority w:val="39"/>
    <w:pPr>
      <w:spacing w:after="15" w:line="362" w:lineRule="auto"/>
      <w:ind w:left="564" w:right="219" w:hanging="319"/>
      <w:jc w:val="both"/>
    </w:pPr>
    <w:rPr>
      <w:rFonts w:ascii="Times New Roman" w:eastAsia="Times New Roman" w:hAnsi="Times New Roman" w:cs="Times New Roman"/>
      <w:color w:val="000000"/>
      <w:sz w:val="2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C2002B"/>
    <w:pPr>
      <w:spacing w:before="240" w:after="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31">
    <w:name w:val="toc 3"/>
    <w:basedOn w:val="a"/>
    <w:next w:val="a"/>
    <w:autoRedefine/>
    <w:uiPriority w:val="39"/>
    <w:unhideWhenUsed/>
    <w:rsid w:val="00C2002B"/>
    <w:pPr>
      <w:spacing w:after="100"/>
      <w:ind w:left="560"/>
    </w:pPr>
  </w:style>
  <w:style w:type="character" w:styleId="a4">
    <w:name w:val="Hyperlink"/>
    <w:basedOn w:val="a0"/>
    <w:uiPriority w:val="99"/>
    <w:unhideWhenUsed/>
    <w:rsid w:val="00C2002B"/>
    <w:rPr>
      <w:color w:val="0563C1" w:themeColor="hyperlink"/>
      <w:u w:val="single"/>
    </w:rPr>
  </w:style>
  <w:style w:type="paragraph" w:styleId="a5">
    <w:name w:val="List Paragraph"/>
    <w:basedOn w:val="a"/>
    <w:uiPriority w:val="34"/>
    <w:qFormat/>
    <w:rsid w:val="00961064"/>
    <w:pPr>
      <w:ind w:left="720"/>
      <w:contextualSpacing/>
    </w:pPr>
  </w:style>
  <w:style w:type="paragraph" w:styleId="a6">
    <w:name w:val="Body Text"/>
    <w:basedOn w:val="a"/>
    <w:link w:val="a7"/>
    <w:uiPriority w:val="99"/>
    <w:unhideWhenUsed/>
    <w:rsid w:val="008428FE"/>
    <w:pPr>
      <w:spacing w:after="120"/>
    </w:pPr>
  </w:style>
  <w:style w:type="character" w:customStyle="1" w:styleId="a7">
    <w:name w:val="Основной текст Знак"/>
    <w:basedOn w:val="a0"/>
    <w:link w:val="a6"/>
    <w:uiPriority w:val="99"/>
    <w:rsid w:val="008428FE"/>
    <w:rPr>
      <w:rFonts w:ascii="Times New Roman" w:eastAsia="Times New Roman" w:hAnsi="Times New Roman" w:cs="Times New Roman"/>
      <w:color w:val="000000"/>
      <w:sz w:val="28"/>
    </w:rPr>
  </w:style>
  <w:style w:type="paragraph" w:styleId="a8">
    <w:name w:val="footer"/>
    <w:aliases w:val=" Знак,f,f1,f2,f3"/>
    <w:basedOn w:val="a"/>
    <w:link w:val="a9"/>
    <w:uiPriority w:val="99"/>
    <w:unhideWhenUsed/>
    <w:rsid w:val="00664E83"/>
    <w:pPr>
      <w:tabs>
        <w:tab w:val="center" w:pos="4677"/>
        <w:tab w:val="right" w:pos="9355"/>
      </w:tabs>
      <w:spacing w:after="0" w:line="240" w:lineRule="auto"/>
    </w:pPr>
  </w:style>
  <w:style w:type="character" w:customStyle="1" w:styleId="a9">
    <w:name w:val="Нижний колонтитул Знак"/>
    <w:aliases w:val=" Знак Знак,f Знак,f1 Знак,f2 Знак,f3 Знак"/>
    <w:basedOn w:val="a0"/>
    <w:link w:val="a8"/>
    <w:uiPriority w:val="99"/>
    <w:rsid w:val="00664E83"/>
    <w:rPr>
      <w:rFonts w:ascii="Times New Roman" w:eastAsia="Times New Roman" w:hAnsi="Times New Roman" w:cs="Times New Roman"/>
      <w:color w:val="000000"/>
      <w:sz w:val="28"/>
    </w:rPr>
  </w:style>
  <w:style w:type="character" w:styleId="aa">
    <w:name w:val="page number"/>
    <w:basedOn w:val="a0"/>
    <w:rsid w:val="00664E83"/>
  </w:style>
  <w:style w:type="paragraph" w:styleId="ab">
    <w:name w:val="header"/>
    <w:basedOn w:val="a"/>
    <w:link w:val="ac"/>
    <w:uiPriority w:val="99"/>
    <w:unhideWhenUsed/>
    <w:rsid w:val="00664E83"/>
    <w:pPr>
      <w:tabs>
        <w:tab w:val="center" w:pos="4677"/>
        <w:tab w:val="right" w:pos="9355"/>
      </w:tabs>
      <w:spacing w:after="0" w:line="240" w:lineRule="auto"/>
      <w:ind w:right="0" w:firstLine="0"/>
      <w:jc w:val="left"/>
    </w:pPr>
    <w:rPr>
      <w:color w:val="auto"/>
      <w:sz w:val="24"/>
      <w:szCs w:val="24"/>
    </w:rPr>
  </w:style>
  <w:style w:type="character" w:customStyle="1" w:styleId="ac">
    <w:name w:val="Верхний колонтитул Знак"/>
    <w:basedOn w:val="a0"/>
    <w:link w:val="ab"/>
    <w:uiPriority w:val="99"/>
    <w:rsid w:val="00664E83"/>
    <w:rPr>
      <w:rFonts w:ascii="Times New Roman" w:eastAsia="Times New Roman" w:hAnsi="Times New Roman" w:cs="Times New Roman"/>
      <w:sz w:val="24"/>
      <w:szCs w:val="24"/>
    </w:rPr>
  </w:style>
  <w:style w:type="character" w:customStyle="1" w:styleId="32">
    <w:name w:val="Основной текст 3 Знак"/>
    <w:link w:val="33"/>
    <w:rsid w:val="00B13004"/>
    <w:rPr>
      <w:rFonts w:ascii="Arial" w:hAnsi="Arial" w:cs="Arial"/>
      <w:sz w:val="24"/>
      <w:szCs w:val="24"/>
      <w:lang w:eastAsia="ar-SA"/>
    </w:rPr>
  </w:style>
  <w:style w:type="paragraph" w:customStyle="1" w:styleId="ad">
    <w:name w:val="Таблицы (моноширинный)"/>
    <w:basedOn w:val="a"/>
    <w:next w:val="a"/>
    <w:rsid w:val="00B13004"/>
    <w:pPr>
      <w:widowControl w:val="0"/>
      <w:autoSpaceDE w:val="0"/>
      <w:autoSpaceDN w:val="0"/>
      <w:adjustRightInd w:val="0"/>
      <w:spacing w:after="0" w:line="240" w:lineRule="auto"/>
      <w:ind w:right="0" w:firstLine="0"/>
    </w:pPr>
    <w:rPr>
      <w:rFonts w:ascii="Courier New" w:hAnsi="Courier New" w:cs="Courier New"/>
      <w:color w:val="auto"/>
      <w:sz w:val="20"/>
      <w:szCs w:val="20"/>
    </w:rPr>
  </w:style>
  <w:style w:type="paragraph" w:styleId="33">
    <w:name w:val="Body Text 3"/>
    <w:basedOn w:val="a"/>
    <w:link w:val="32"/>
    <w:rsid w:val="00B13004"/>
    <w:pPr>
      <w:spacing w:after="120" w:line="240" w:lineRule="auto"/>
      <w:ind w:right="0" w:firstLine="0"/>
      <w:jc w:val="left"/>
    </w:pPr>
    <w:rPr>
      <w:rFonts w:ascii="Arial" w:eastAsiaTheme="minorEastAsia" w:hAnsi="Arial" w:cs="Arial"/>
      <w:color w:val="auto"/>
      <w:sz w:val="24"/>
      <w:szCs w:val="24"/>
      <w:lang w:eastAsia="ar-SA"/>
    </w:rPr>
  </w:style>
  <w:style w:type="character" w:customStyle="1" w:styleId="310">
    <w:name w:val="Основной текст 3 Знак1"/>
    <w:basedOn w:val="a0"/>
    <w:uiPriority w:val="99"/>
    <w:semiHidden/>
    <w:rsid w:val="00B13004"/>
    <w:rPr>
      <w:rFonts w:ascii="Times New Roman" w:eastAsia="Times New Roman" w:hAnsi="Times New Roman" w:cs="Times New Roman"/>
      <w:color w:val="000000"/>
      <w:sz w:val="16"/>
      <w:szCs w:val="16"/>
    </w:rPr>
  </w:style>
  <w:style w:type="paragraph" w:styleId="ae">
    <w:name w:val="Balloon Text"/>
    <w:basedOn w:val="a"/>
    <w:link w:val="af"/>
    <w:uiPriority w:val="99"/>
    <w:semiHidden/>
    <w:unhideWhenUsed/>
    <w:rsid w:val="00B13004"/>
    <w:pPr>
      <w:spacing w:after="0" w:line="240" w:lineRule="auto"/>
      <w:ind w:right="0" w:firstLine="0"/>
      <w:jc w:val="left"/>
    </w:pPr>
    <w:rPr>
      <w:rFonts w:ascii="Tahoma" w:hAnsi="Tahoma" w:cs="Tahoma"/>
      <w:color w:val="auto"/>
      <w:sz w:val="16"/>
      <w:szCs w:val="16"/>
    </w:rPr>
  </w:style>
  <w:style w:type="character" w:customStyle="1" w:styleId="af">
    <w:name w:val="Текст выноски Знак"/>
    <w:basedOn w:val="a0"/>
    <w:link w:val="ae"/>
    <w:uiPriority w:val="99"/>
    <w:semiHidden/>
    <w:rsid w:val="00B13004"/>
    <w:rPr>
      <w:rFonts w:ascii="Tahoma" w:eastAsia="Times New Roman" w:hAnsi="Tahoma" w:cs="Tahoma"/>
      <w:sz w:val="16"/>
      <w:szCs w:val="16"/>
    </w:rPr>
  </w:style>
  <w:style w:type="paragraph" w:styleId="af0">
    <w:name w:val="Body Text Indent"/>
    <w:basedOn w:val="a"/>
    <w:link w:val="af1"/>
    <w:uiPriority w:val="99"/>
    <w:unhideWhenUsed/>
    <w:rsid w:val="00B13004"/>
    <w:pPr>
      <w:spacing w:after="120" w:line="240" w:lineRule="auto"/>
      <w:ind w:left="283" w:right="0" w:firstLine="0"/>
      <w:jc w:val="left"/>
    </w:pPr>
    <w:rPr>
      <w:color w:val="auto"/>
      <w:sz w:val="24"/>
      <w:szCs w:val="24"/>
    </w:rPr>
  </w:style>
  <w:style w:type="character" w:customStyle="1" w:styleId="af1">
    <w:name w:val="Основной текст с отступом Знак"/>
    <w:basedOn w:val="a0"/>
    <w:link w:val="af0"/>
    <w:uiPriority w:val="99"/>
    <w:rsid w:val="00B13004"/>
    <w:rPr>
      <w:rFonts w:ascii="Times New Roman" w:eastAsia="Times New Roman" w:hAnsi="Times New Roman" w:cs="Times New Roman"/>
      <w:sz w:val="24"/>
      <w:szCs w:val="24"/>
    </w:rPr>
  </w:style>
  <w:style w:type="paragraph" w:styleId="af2">
    <w:name w:val="Title"/>
    <w:basedOn w:val="a"/>
    <w:link w:val="af3"/>
    <w:qFormat/>
    <w:rsid w:val="00B13004"/>
    <w:pPr>
      <w:spacing w:after="0" w:line="240" w:lineRule="auto"/>
      <w:ind w:right="0" w:firstLine="0"/>
      <w:jc w:val="center"/>
    </w:pPr>
    <w:rPr>
      <w:b/>
      <w:color w:val="auto"/>
      <w:szCs w:val="20"/>
    </w:rPr>
  </w:style>
  <w:style w:type="character" w:customStyle="1" w:styleId="af3">
    <w:name w:val="Название Знак"/>
    <w:basedOn w:val="a0"/>
    <w:link w:val="af2"/>
    <w:rsid w:val="00B13004"/>
    <w:rPr>
      <w:rFonts w:ascii="Times New Roman" w:eastAsia="Times New Roman" w:hAnsi="Times New Roman" w:cs="Times New Roman"/>
      <w:b/>
      <w:sz w:val="28"/>
      <w:szCs w:val="20"/>
    </w:rPr>
  </w:style>
  <w:style w:type="paragraph" w:styleId="af4">
    <w:name w:val="Subtitle"/>
    <w:basedOn w:val="a"/>
    <w:link w:val="af5"/>
    <w:qFormat/>
    <w:rsid w:val="00B13004"/>
    <w:pPr>
      <w:tabs>
        <w:tab w:val="num" w:pos="360"/>
      </w:tabs>
      <w:spacing w:after="0" w:line="240" w:lineRule="auto"/>
      <w:ind w:right="0" w:firstLine="0"/>
    </w:pPr>
    <w:rPr>
      <w:b/>
      <w:bCs/>
      <w:color w:val="auto"/>
      <w:sz w:val="32"/>
      <w:szCs w:val="24"/>
    </w:rPr>
  </w:style>
  <w:style w:type="character" w:customStyle="1" w:styleId="af5">
    <w:name w:val="Подзаголовок Знак"/>
    <w:basedOn w:val="a0"/>
    <w:link w:val="af4"/>
    <w:rsid w:val="00B13004"/>
    <w:rPr>
      <w:rFonts w:ascii="Times New Roman" w:eastAsia="Times New Roman" w:hAnsi="Times New Roman" w:cs="Times New Roman"/>
      <w:b/>
      <w:bCs/>
      <w:sz w:val="32"/>
      <w:szCs w:val="24"/>
    </w:rPr>
  </w:style>
  <w:style w:type="character" w:styleId="af6">
    <w:name w:val="Strong"/>
    <w:basedOn w:val="a0"/>
    <w:qFormat/>
    <w:rsid w:val="00B13004"/>
    <w:rPr>
      <w:b/>
      <w:bCs/>
    </w:rPr>
  </w:style>
  <w:style w:type="paragraph" w:styleId="34">
    <w:name w:val="Body Text Indent 3"/>
    <w:basedOn w:val="a"/>
    <w:link w:val="35"/>
    <w:rsid w:val="00B13004"/>
    <w:pPr>
      <w:spacing w:after="120" w:line="240" w:lineRule="auto"/>
      <w:ind w:left="283" w:right="0" w:firstLine="0"/>
      <w:jc w:val="left"/>
    </w:pPr>
    <w:rPr>
      <w:color w:val="auto"/>
      <w:sz w:val="16"/>
      <w:szCs w:val="16"/>
    </w:rPr>
  </w:style>
  <w:style w:type="character" w:customStyle="1" w:styleId="35">
    <w:name w:val="Основной текст с отступом 3 Знак"/>
    <w:basedOn w:val="a0"/>
    <w:link w:val="34"/>
    <w:rsid w:val="00B13004"/>
    <w:rPr>
      <w:rFonts w:ascii="Times New Roman" w:eastAsia="Times New Roman" w:hAnsi="Times New Roman" w:cs="Times New Roman"/>
      <w:sz w:val="16"/>
      <w:szCs w:val="16"/>
    </w:rPr>
  </w:style>
  <w:style w:type="paragraph" w:styleId="af7">
    <w:name w:val="endnote text"/>
    <w:basedOn w:val="a"/>
    <w:link w:val="af8"/>
    <w:uiPriority w:val="99"/>
    <w:semiHidden/>
    <w:unhideWhenUsed/>
    <w:rsid w:val="00B13004"/>
    <w:pPr>
      <w:spacing w:after="0" w:line="240" w:lineRule="auto"/>
      <w:ind w:right="0" w:firstLine="0"/>
      <w:jc w:val="left"/>
    </w:pPr>
    <w:rPr>
      <w:color w:val="auto"/>
      <w:sz w:val="20"/>
      <w:szCs w:val="20"/>
    </w:rPr>
  </w:style>
  <w:style w:type="character" w:customStyle="1" w:styleId="af8">
    <w:name w:val="Текст концевой сноски Знак"/>
    <w:basedOn w:val="a0"/>
    <w:link w:val="af7"/>
    <w:uiPriority w:val="99"/>
    <w:semiHidden/>
    <w:rsid w:val="00B13004"/>
    <w:rPr>
      <w:rFonts w:ascii="Times New Roman" w:eastAsia="Times New Roman" w:hAnsi="Times New Roman" w:cs="Times New Roman"/>
      <w:sz w:val="20"/>
      <w:szCs w:val="20"/>
    </w:rPr>
  </w:style>
  <w:style w:type="character" w:styleId="af9">
    <w:name w:val="endnote reference"/>
    <w:basedOn w:val="a0"/>
    <w:uiPriority w:val="99"/>
    <w:semiHidden/>
    <w:unhideWhenUsed/>
    <w:rsid w:val="00B13004"/>
    <w:rPr>
      <w:vertAlign w:val="superscript"/>
    </w:rPr>
  </w:style>
  <w:style w:type="paragraph" w:styleId="afa">
    <w:name w:val="footnote text"/>
    <w:basedOn w:val="a"/>
    <w:link w:val="afb"/>
    <w:uiPriority w:val="99"/>
    <w:semiHidden/>
    <w:unhideWhenUsed/>
    <w:rsid w:val="00B13004"/>
    <w:pPr>
      <w:spacing w:after="0" w:line="240" w:lineRule="auto"/>
      <w:ind w:right="0" w:firstLine="0"/>
      <w:jc w:val="left"/>
    </w:pPr>
    <w:rPr>
      <w:color w:val="auto"/>
      <w:sz w:val="20"/>
      <w:szCs w:val="20"/>
    </w:rPr>
  </w:style>
  <w:style w:type="character" w:customStyle="1" w:styleId="afb">
    <w:name w:val="Текст сноски Знак"/>
    <w:basedOn w:val="a0"/>
    <w:link w:val="afa"/>
    <w:uiPriority w:val="99"/>
    <w:semiHidden/>
    <w:rsid w:val="00B13004"/>
    <w:rPr>
      <w:rFonts w:ascii="Times New Roman" w:eastAsia="Times New Roman" w:hAnsi="Times New Roman" w:cs="Times New Roman"/>
      <w:sz w:val="20"/>
      <w:szCs w:val="20"/>
    </w:rPr>
  </w:style>
  <w:style w:type="character" w:styleId="afc">
    <w:name w:val="footnote reference"/>
    <w:basedOn w:val="a0"/>
    <w:unhideWhenUsed/>
    <w:rsid w:val="00B13004"/>
    <w:rPr>
      <w:vertAlign w:val="superscript"/>
    </w:rPr>
  </w:style>
  <w:style w:type="table" w:styleId="afd">
    <w:name w:val="Table Grid"/>
    <w:basedOn w:val="a1"/>
    <w:uiPriority w:val="59"/>
    <w:rsid w:val="00B130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13004"/>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85pt0pt">
    <w:name w:val="Основной текст + 8;5 pt;Интервал 0 pt"/>
    <w:rsid w:val="00B130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fe">
    <w:name w:val="Стиль_текст"/>
    <w:basedOn w:val="a"/>
    <w:link w:val="aff"/>
    <w:qFormat/>
    <w:rsid w:val="00B13004"/>
    <w:pPr>
      <w:spacing w:after="0" w:line="288" w:lineRule="auto"/>
      <w:ind w:right="0" w:firstLine="709"/>
    </w:pPr>
    <w:rPr>
      <w:color w:val="auto"/>
      <w:spacing w:val="-1"/>
      <w:szCs w:val="28"/>
    </w:rPr>
  </w:style>
  <w:style w:type="character" w:customStyle="1" w:styleId="aff">
    <w:name w:val="Стиль_текст Знак"/>
    <w:link w:val="afe"/>
    <w:rsid w:val="00B13004"/>
    <w:rPr>
      <w:rFonts w:ascii="Times New Roman" w:eastAsia="Times New Roman" w:hAnsi="Times New Roman" w:cs="Times New Roman"/>
      <w:spacing w:val="-1"/>
      <w:sz w:val="28"/>
      <w:szCs w:val="28"/>
    </w:rPr>
  </w:style>
  <w:style w:type="paragraph" w:customStyle="1" w:styleId="12">
    <w:name w:val="Стиль1"/>
    <w:basedOn w:val="a"/>
    <w:link w:val="13"/>
    <w:qFormat/>
    <w:rsid w:val="0089055E"/>
    <w:pPr>
      <w:spacing w:after="60"/>
      <w:ind w:right="204" w:firstLine="601"/>
    </w:pPr>
  </w:style>
  <w:style w:type="character" w:customStyle="1" w:styleId="13">
    <w:name w:val="Стиль1 Знак"/>
    <w:basedOn w:val="a0"/>
    <w:link w:val="12"/>
    <w:rsid w:val="0089055E"/>
    <w:rPr>
      <w:rFonts w:ascii="Times New Roman" w:eastAsia="Times New Roman" w:hAnsi="Times New Roman" w:cs="Times New Roman"/>
      <w:color w:val="000000"/>
      <w:sz w:val="28"/>
    </w:rPr>
  </w:style>
  <w:style w:type="paragraph" w:styleId="aff0">
    <w:name w:val="table of authorities"/>
    <w:basedOn w:val="a"/>
    <w:next w:val="a"/>
    <w:uiPriority w:val="99"/>
    <w:unhideWhenUsed/>
    <w:rsid w:val="00B940D5"/>
    <w:pPr>
      <w:spacing w:after="0"/>
      <w:ind w:left="280" w:hanging="280"/>
      <w:jc w:val="left"/>
    </w:pPr>
    <w:rPr>
      <w:rFonts w:asciiTheme="minorHAnsi" w:hAnsiTheme="minorHAnsi"/>
      <w:sz w:val="20"/>
      <w:szCs w:val="20"/>
    </w:rPr>
  </w:style>
  <w:style w:type="paragraph" w:styleId="aff1">
    <w:name w:val="toa heading"/>
    <w:basedOn w:val="a"/>
    <w:next w:val="a"/>
    <w:uiPriority w:val="99"/>
    <w:unhideWhenUsed/>
    <w:rsid w:val="00B940D5"/>
    <w:pPr>
      <w:spacing w:before="120" w:after="120"/>
      <w:jc w:val="left"/>
    </w:pPr>
    <w:rPr>
      <w:rFonts w:asciiTheme="minorHAnsi" w:hAnsiTheme="minorHAnsi" w:cs="Arial"/>
      <w:sz w:val="20"/>
      <w:szCs w:val="20"/>
      <w:u w:val="single"/>
    </w:rPr>
  </w:style>
  <w:style w:type="character" w:styleId="aff2">
    <w:name w:val="line number"/>
    <w:basedOn w:val="a0"/>
    <w:uiPriority w:val="99"/>
    <w:semiHidden/>
    <w:unhideWhenUsed/>
    <w:rsid w:val="00022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362" w:lineRule="auto"/>
      <w:ind w:right="86" w:firstLine="669"/>
      <w:jc w:val="both"/>
    </w:pPr>
    <w:rPr>
      <w:rFonts w:ascii="Times New Roman" w:eastAsia="Times New Roman" w:hAnsi="Times New Roman" w:cs="Times New Roman"/>
      <w:color w:val="000000"/>
      <w:sz w:val="28"/>
    </w:rPr>
  </w:style>
  <w:style w:type="paragraph" w:styleId="1">
    <w:name w:val="heading 1"/>
    <w:next w:val="a"/>
    <w:link w:val="10"/>
    <w:unhideWhenUsed/>
    <w:qFormat/>
    <w:pPr>
      <w:keepNext/>
      <w:keepLines/>
      <w:spacing w:after="5"/>
      <w:ind w:right="87"/>
      <w:jc w:val="center"/>
      <w:outlineLvl w:val="0"/>
    </w:pPr>
    <w:rPr>
      <w:rFonts w:ascii="Times New Roman" w:eastAsia="Times New Roman" w:hAnsi="Times New Roman" w:cs="Times New Roman"/>
      <w:b/>
      <w:color w:val="000000"/>
      <w:sz w:val="28"/>
    </w:rPr>
  </w:style>
  <w:style w:type="paragraph" w:styleId="2">
    <w:name w:val="heading 2"/>
    <w:next w:val="a"/>
    <w:link w:val="20"/>
    <w:unhideWhenUsed/>
    <w:qFormat/>
    <w:pPr>
      <w:keepNext/>
      <w:keepLines/>
      <w:spacing w:after="5"/>
      <w:ind w:left="10" w:right="8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7"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15" w:line="278" w:lineRule="auto"/>
      <w:ind w:left="125" w:right="216" w:firstLine="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11">
    <w:name w:val="toc 1"/>
    <w:hidden/>
    <w:uiPriority w:val="39"/>
    <w:pPr>
      <w:spacing w:after="154"/>
      <w:ind w:left="245" w:right="219"/>
      <w:jc w:val="both"/>
    </w:pPr>
    <w:rPr>
      <w:rFonts w:ascii="Times New Roman" w:eastAsia="Times New Roman" w:hAnsi="Times New Roman" w:cs="Times New Roman"/>
      <w:color w:val="000000"/>
      <w:sz w:val="28"/>
    </w:rPr>
  </w:style>
  <w:style w:type="paragraph" w:styleId="21">
    <w:name w:val="toc 2"/>
    <w:hidden/>
    <w:uiPriority w:val="39"/>
    <w:pPr>
      <w:spacing w:after="15" w:line="362" w:lineRule="auto"/>
      <w:ind w:left="564" w:right="219" w:hanging="319"/>
      <w:jc w:val="both"/>
    </w:pPr>
    <w:rPr>
      <w:rFonts w:ascii="Times New Roman" w:eastAsia="Times New Roman" w:hAnsi="Times New Roman" w:cs="Times New Roman"/>
      <w:color w:val="000000"/>
      <w:sz w:val="2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C2002B"/>
    <w:pPr>
      <w:spacing w:before="240" w:after="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31">
    <w:name w:val="toc 3"/>
    <w:basedOn w:val="a"/>
    <w:next w:val="a"/>
    <w:autoRedefine/>
    <w:uiPriority w:val="39"/>
    <w:unhideWhenUsed/>
    <w:rsid w:val="00C2002B"/>
    <w:pPr>
      <w:spacing w:after="100"/>
      <w:ind w:left="560"/>
    </w:pPr>
  </w:style>
  <w:style w:type="character" w:styleId="a4">
    <w:name w:val="Hyperlink"/>
    <w:basedOn w:val="a0"/>
    <w:uiPriority w:val="99"/>
    <w:unhideWhenUsed/>
    <w:rsid w:val="00C2002B"/>
    <w:rPr>
      <w:color w:val="0563C1" w:themeColor="hyperlink"/>
      <w:u w:val="single"/>
    </w:rPr>
  </w:style>
  <w:style w:type="paragraph" w:styleId="a5">
    <w:name w:val="List Paragraph"/>
    <w:basedOn w:val="a"/>
    <w:uiPriority w:val="34"/>
    <w:qFormat/>
    <w:rsid w:val="00961064"/>
    <w:pPr>
      <w:ind w:left="720"/>
      <w:contextualSpacing/>
    </w:pPr>
  </w:style>
  <w:style w:type="paragraph" w:styleId="a6">
    <w:name w:val="Body Text"/>
    <w:basedOn w:val="a"/>
    <w:link w:val="a7"/>
    <w:uiPriority w:val="99"/>
    <w:unhideWhenUsed/>
    <w:rsid w:val="008428FE"/>
    <w:pPr>
      <w:spacing w:after="120"/>
    </w:pPr>
  </w:style>
  <w:style w:type="character" w:customStyle="1" w:styleId="a7">
    <w:name w:val="Основной текст Знак"/>
    <w:basedOn w:val="a0"/>
    <w:link w:val="a6"/>
    <w:uiPriority w:val="99"/>
    <w:rsid w:val="008428FE"/>
    <w:rPr>
      <w:rFonts w:ascii="Times New Roman" w:eastAsia="Times New Roman" w:hAnsi="Times New Roman" w:cs="Times New Roman"/>
      <w:color w:val="000000"/>
      <w:sz w:val="28"/>
    </w:rPr>
  </w:style>
  <w:style w:type="paragraph" w:styleId="a8">
    <w:name w:val="footer"/>
    <w:aliases w:val=" Знак,f,f1,f2,f3"/>
    <w:basedOn w:val="a"/>
    <w:link w:val="a9"/>
    <w:uiPriority w:val="99"/>
    <w:unhideWhenUsed/>
    <w:rsid w:val="00664E83"/>
    <w:pPr>
      <w:tabs>
        <w:tab w:val="center" w:pos="4677"/>
        <w:tab w:val="right" w:pos="9355"/>
      </w:tabs>
      <w:spacing w:after="0" w:line="240" w:lineRule="auto"/>
    </w:pPr>
  </w:style>
  <w:style w:type="character" w:customStyle="1" w:styleId="a9">
    <w:name w:val="Нижний колонтитул Знак"/>
    <w:aliases w:val=" Знак Знак,f Знак,f1 Знак,f2 Знак,f3 Знак"/>
    <w:basedOn w:val="a0"/>
    <w:link w:val="a8"/>
    <w:uiPriority w:val="99"/>
    <w:rsid w:val="00664E83"/>
    <w:rPr>
      <w:rFonts w:ascii="Times New Roman" w:eastAsia="Times New Roman" w:hAnsi="Times New Roman" w:cs="Times New Roman"/>
      <w:color w:val="000000"/>
      <w:sz w:val="28"/>
    </w:rPr>
  </w:style>
  <w:style w:type="character" w:styleId="aa">
    <w:name w:val="page number"/>
    <w:basedOn w:val="a0"/>
    <w:rsid w:val="00664E83"/>
  </w:style>
  <w:style w:type="paragraph" w:styleId="ab">
    <w:name w:val="header"/>
    <w:basedOn w:val="a"/>
    <w:link w:val="ac"/>
    <w:uiPriority w:val="99"/>
    <w:unhideWhenUsed/>
    <w:rsid w:val="00664E83"/>
    <w:pPr>
      <w:tabs>
        <w:tab w:val="center" w:pos="4677"/>
        <w:tab w:val="right" w:pos="9355"/>
      </w:tabs>
      <w:spacing w:after="0" w:line="240" w:lineRule="auto"/>
      <w:ind w:right="0" w:firstLine="0"/>
      <w:jc w:val="left"/>
    </w:pPr>
    <w:rPr>
      <w:color w:val="auto"/>
      <w:sz w:val="24"/>
      <w:szCs w:val="24"/>
    </w:rPr>
  </w:style>
  <w:style w:type="character" w:customStyle="1" w:styleId="ac">
    <w:name w:val="Верхний колонтитул Знак"/>
    <w:basedOn w:val="a0"/>
    <w:link w:val="ab"/>
    <w:uiPriority w:val="99"/>
    <w:rsid w:val="00664E83"/>
    <w:rPr>
      <w:rFonts w:ascii="Times New Roman" w:eastAsia="Times New Roman" w:hAnsi="Times New Roman" w:cs="Times New Roman"/>
      <w:sz w:val="24"/>
      <w:szCs w:val="24"/>
    </w:rPr>
  </w:style>
  <w:style w:type="character" w:customStyle="1" w:styleId="32">
    <w:name w:val="Основной текст 3 Знак"/>
    <w:link w:val="33"/>
    <w:rsid w:val="00B13004"/>
    <w:rPr>
      <w:rFonts w:ascii="Arial" w:hAnsi="Arial" w:cs="Arial"/>
      <w:sz w:val="24"/>
      <w:szCs w:val="24"/>
      <w:lang w:eastAsia="ar-SA"/>
    </w:rPr>
  </w:style>
  <w:style w:type="paragraph" w:customStyle="1" w:styleId="ad">
    <w:name w:val="Таблицы (моноширинный)"/>
    <w:basedOn w:val="a"/>
    <w:next w:val="a"/>
    <w:rsid w:val="00B13004"/>
    <w:pPr>
      <w:widowControl w:val="0"/>
      <w:autoSpaceDE w:val="0"/>
      <w:autoSpaceDN w:val="0"/>
      <w:adjustRightInd w:val="0"/>
      <w:spacing w:after="0" w:line="240" w:lineRule="auto"/>
      <w:ind w:right="0" w:firstLine="0"/>
    </w:pPr>
    <w:rPr>
      <w:rFonts w:ascii="Courier New" w:hAnsi="Courier New" w:cs="Courier New"/>
      <w:color w:val="auto"/>
      <w:sz w:val="20"/>
      <w:szCs w:val="20"/>
    </w:rPr>
  </w:style>
  <w:style w:type="paragraph" w:styleId="33">
    <w:name w:val="Body Text 3"/>
    <w:basedOn w:val="a"/>
    <w:link w:val="32"/>
    <w:rsid w:val="00B13004"/>
    <w:pPr>
      <w:spacing w:after="120" w:line="240" w:lineRule="auto"/>
      <w:ind w:right="0" w:firstLine="0"/>
      <w:jc w:val="left"/>
    </w:pPr>
    <w:rPr>
      <w:rFonts w:ascii="Arial" w:eastAsiaTheme="minorEastAsia" w:hAnsi="Arial" w:cs="Arial"/>
      <w:color w:val="auto"/>
      <w:sz w:val="24"/>
      <w:szCs w:val="24"/>
      <w:lang w:eastAsia="ar-SA"/>
    </w:rPr>
  </w:style>
  <w:style w:type="character" w:customStyle="1" w:styleId="310">
    <w:name w:val="Основной текст 3 Знак1"/>
    <w:basedOn w:val="a0"/>
    <w:uiPriority w:val="99"/>
    <w:semiHidden/>
    <w:rsid w:val="00B13004"/>
    <w:rPr>
      <w:rFonts w:ascii="Times New Roman" w:eastAsia="Times New Roman" w:hAnsi="Times New Roman" w:cs="Times New Roman"/>
      <w:color w:val="000000"/>
      <w:sz w:val="16"/>
      <w:szCs w:val="16"/>
    </w:rPr>
  </w:style>
  <w:style w:type="paragraph" w:styleId="ae">
    <w:name w:val="Balloon Text"/>
    <w:basedOn w:val="a"/>
    <w:link w:val="af"/>
    <w:uiPriority w:val="99"/>
    <w:semiHidden/>
    <w:unhideWhenUsed/>
    <w:rsid w:val="00B13004"/>
    <w:pPr>
      <w:spacing w:after="0" w:line="240" w:lineRule="auto"/>
      <w:ind w:right="0" w:firstLine="0"/>
      <w:jc w:val="left"/>
    </w:pPr>
    <w:rPr>
      <w:rFonts w:ascii="Tahoma" w:hAnsi="Tahoma" w:cs="Tahoma"/>
      <w:color w:val="auto"/>
      <w:sz w:val="16"/>
      <w:szCs w:val="16"/>
    </w:rPr>
  </w:style>
  <w:style w:type="character" w:customStyle="1" w:styleId="af">
    <w:name w:val="Текст выноски Знак"/>
    <w:basedOn w:val="a0"/>
    <w:link w:val="ae"/>
    <w:uiPriority w:val="99"/>
    <w:semiHidden/>
    <w:rsid w:val="00B13004"/>
    <w:rPr>
      <w:rFonts w:ascii="Tahoma" w:eastAsia="Times New Roman" w:hAnsi="Tahoma" w:cs="Tahoma"/>
      <w:sz w:val="16"/>
      <w:szCs w:val="16"/>
    </w:rPr>
  </w:style>
  <w:style w:type="paragraph" w:styleId="af0">
    <w:name w:val="Body Text Indent"/>
    <w:basedOn w:val="a"/>
    <w:link w:val="af1"/>
    <w:uiPriority w:val="99"/>
    <w:unhideWhenUsed/>
    <w:rsid w:val="00B13004"/>
    <w:pPr>
      <w:spacing w:after="120" w:line="240" w:lineRule="auto"/>
      <w:ind w:left="283" w:right="0" w:firstLine="0"/>
      <w:jc w:val="left"/>
    </w:pPr>
    <w:rPr>
      <w:color w:val="auto"/>
      <w:sz w:val="24"/>
      <w:szCs w:val="24"/>
    </w:rPr>
  </w:style>
  <w:style w:type="character" w:customStyle="1" w:styleId="af1">
    <w:name w:val="Основной текст с отступом Знак"/>
    <w:basedOn w:val="a0"/>
    <w:link w:val="af0"/>
    <w:uiPriority w:val="99"/>
    <w:rsid w:val="00B13004"/>
    <w:rPr>
      <w:rFonts w:ascii="Times New Roman" w:eastAsia="Times New Roman" w:hAnsi="Times New Roman" w:cs="Times New Roman"/>
      <w:sz w:val="24"/>
      <w:szCs w:val="24"/>
    </w:rPr>
  </w:style>
  <w:style w:type="paragraph" w:styleId="af2">
    <w:name w:val="Title"/>
    <w:basedOn w:val="a"/>
    <w:link w:val="af3"/>
    <w:qFormat/>
    <w:rsid w:val="00B13004"/>
    <w:pPr>
      <w:spacing w:after="0" w:line="240" w:lineRule="auto"/>
      <w:ind w:right="0" w:firstLine="0"/>
      <w:jc w:val="center"/>
    </w:pPr>
    <w:rPr>
      <w:b/>
      <w:color w:val="auto"/>
      <w:szCs w:val="20"/>
    </w:rPr>
  </w:style>
  <w:style w:type="character" w:customStyle="1" w:styleId="af3">
    <w:name w:val="Название Знак"/>
    <w:basedOn w:val="a0"/>
    <w:link w:val="af2"/>
    <w:rsid w:val="00B13004"/>
    <w:rPr>
      <w:rFonts w:ascii="Times New Roman" w:eastAsia="Times New Roman" w:hAnsi="Times New Roman" w:cs="Times New Roman"/>
      <w:b/>
      <w:sz w:val="28"/>
      <w:szCs w:val="20"/>
    </w:rPr>
  </w:style>
  <w:style w:type="paragraph" w:styleId="af4">
    <w:name w:val="Subtitle"/>
    <w:basedOn w:val="a"/>
    <w:link w:val="af5"/>
    <w:qFormat/>
    <w:rsid w:val="00B13004"/>
    <w:pPr>
      <w:tabs>
        <w:tab w:val="num" w:pos="360"/>
      </w:tabs>
      <w:spacing w:after="0" w:line="240" w:lineRule="auto"/>
      <w:ind w:right="0" w:firstLine="0"/>
    </w:pPr>
    <w:rPr>
      <w:b/>
      <w:bCs/>
      <w:color w:val="auto"/>
      <w:sz w:val="32"/>
      <w:szCs w:val="24"/>
    </w:rPr>
  </w:style>
  <w:style w:type="character" w:customStyle="1" w:styleId="af5">
    <w:name w:val="Подзаголовок Знак"/>
    <w:basedOn w:val="a0"/>
    <w:link w:val="af4"/>
    <w:rsid w:val="00B13004"/>
    <w:rPr>
      <w:rFonts w:ascii="Times New Roman" w:eastAsia="Times New Roman" w:hAnsi="Times New Roman" w:cs="Times New Roman"/>
      <w:b/>
      <w:bCs/>
      <w:sz w:val="32"/>
      <w:szCs w:val="24"/>
    </w:rPr>
  </w:style>
  <w:style w:type="character" w:styleId="af6">
    <w:name w:val="Strong"/>
    <w:basedOn w:val="a0"/>
    <w:qFormat/>
    <w:rsid w:val="00B13004"/>
    <w:rPr>
      <w:b/>
      <w:bCs/>
    </w:rPr>
  </w:style>
  <w:style w:type="paragraph" w:styleId="34">
    <w:name w:val="Body Text Indent 3"/>
    <w:basedOn w:val="a"/>
    <w:link w:val="35"/>
    <w:rsid w:val="00B13004"/>
    <w:pPr>
      <w:spacing w:after="120" w:line="240" w:lineRule="auto"/>
      <w:ind w:left="283" w:right="0" w:firstLine="0"/>
      <w:jc w:val="left"/>
    </w:pPr>
    <w:rPr>
      <w:color w:val="auto"/>
      <w:sz w:val="16"/>
      <w:szCs w:val="16"/>
    </w:rPr>
  </w:style>
  <w:style w:type="character" w:customStyle="1" w:styleId="35">
    <w:name w:val="Основной текст с отступом 3 Знак"/>
    <w:basedOn w:val="a0"/>
    <w:link w:val="34"/>
    <w:rsid w:val="00B13004"/>
    <w:rPr>
      <w:rFonts w:ascii="Times New Roman" w:eastAsia="Times New Roman" w:hAnsi="Times New Roman" w:cs="Times New Roman"/>
      <w:sz w:val="16"/>
      <w:szCs w:val="16"/>
    </w:rPr>
  </w:style>
  <w:style w:type="paragraph" w:styleId="af7">
    <w:name w:val="endnote text"/>
    <w:basedOn w:val="a"/>
    <w:link w:val="af8"/>
    <w:uiPriority w:val="99"/>
    <w:semiHidden/>
    <w:unhideWhenUsed/>
    <w:rsid w:val="00B13004"/>
    <w:pPr>
      <w:spacing w:after="0" w:line="240" w:lineRule="auto"/>
      <w:ind w:right="0" w:firstLine="0"/>
      <w:jc w:val="left"/>
    </w:pPr>
    <w:rPr>
      <w:color w:val="auto"/>
      <w:sz w:val="20"/>
      <w:szCs w:val="20"/>
    </w:rPr>
  </w:style>
  <w:style w:type="character" w:customStyle="1" w:styleId="af8">
    <w:name w:val="Текст концевой сноски Знак"/>
    <w:basedOn w:val="a0"/>
    <w:link w:val="af7"/>
    <w:uiPriority w:val="99"/>
    <w:semiHidden/>
    <w:rsid w:val="00B13004"/>
    <w:rPr>
      <w:rFonts w:ascii="Times New Roman" w:eastAsia="Times New Roman" w:hAnsi="Times New Roman" w:cs="Times New Roman"/>
      <w:sz w:val="20"/>
      <w:szCs w:val="20"/>
    </w:rPr>
  </w:style>
  <w:style w:type="character" w:styleId="af9">
    <w:name w:val="endnote reference"/>
    <w:basedOn w:val="a0"/>
    <w:uiPriority w:val="99"/>
    <w:semiHidden/>
    <w:unhideWhenUsed/>
    <w:rsid w:val="00B13004"/>
    <w:rPr>
      <w:vertAlign w:val="superscript"/>
    </w:rPr>
  </w:style>
  <w:style w:type="paragraph" w:styleId="afa">
    <w:name w:val="footnote text"/>
    <w:basedOn w:val="a"/>
    <w:link w:val="afb"/>
    <w:uiPriority w:val="99"/>
    <w:semiHidden/>
    <w:unhideWhenUsed/>
    <w:rsid w:val="00B13004"/>
    <w:pPr>
      <w:spacing w:after="0" w:line="240" w:lineRule="auto"/>
      <w:ind w:right="0" w:firstLine="0"/>
      <w:jc w:val="left"/>
    </w:pPr>
    <w:rPr>
      <w:color w:val="auto"/>
      <w:sz w:val="20"/>
      <w:szCs w:val="20"/>
    </w:rPr>
  </w:style>
  <w:style w:type="character" w:customStyle="1" w:styleId="afb">
    <w:name w:val="Текст сноски Знак"/>
    <w:basedOn w:val="a0"/>
    <w:link w:val="afa"/>
    <w:uiPriority w:val="99"/>
    <w:semiHidden/>
    <w:rsid w:val="00B13004"/>
    <w:rPr>
      <w:rFonts w:ascii="Times New Roman" w:eastAsia="Times New Roman" w:hAnsi="Times New Roman" w:cs="Times New Roman"/>
      <w:sz w:val="20"/>
      <w:szCs w:val="20"/>
    </w:rPr>
  </w:style>
  <w:style w:type="character" w:styleId="afc">
    <w:name w:val="footnote reference"/>
    <w:basedOn w:val="a0"/>
    <w:unhideWhenUsed/>
    <w:rsid w:val="00B13004"/>
    <w:rPr>
      <w:vertAlign w:val="superscript"/>
    </w:rPr>
  </w:style>
  <w:style w:type="table" w:styleId="afd">
    <w:name w:val="Table Grid"/>
    <w:basedOn w:val="a1"/>
    <w:uiPriority w:val="59"/>
    <w:rsid w:val="00B130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13004"/>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85pt0pt">
    <w:name w:val="Основной текст + 8;5 pt;Интервал 0 pt"/>
    <w:rsid w:val="00B130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fe">
    <w:name w:val="Стиль_текст"/>
    <w:basedOn w:val="a"/>
    <w:link w:val="aff"/>
    <w:qFormat/>
    <w:rsid w:val="00B13004"/>
    <w:pPr>
      <w:spacing w:after="0" w:line="288" w:lineRule="auto"/>
      <w:ind w:right="0" w:firstLine="709"/>
    </w:pPr>
    <w:rPr>
      <w:color w:val="auto"/>
      <w:spacing w:val="-1"/>
      <w:szCs w:val="28"/>
    </w:rPr>
  </w:style>
  <w:style w:type="character" w:customStyle="1" w:styleId="aff">
    <w:name w:val="Стиль_текст Знак"/>
    <w:link w:val="afe"/>
    <w:rsid w:val="00B13004"/>
    <w:rPr>
      <w:rFonts w:ascii="Times New Roman" w:eastAsia="Times New Roman" w:hAnsi="Times New Roman" w:cs="Times New Roman"/>
      <w:spacing w:val="-1"/>
      <w:sz w:val="28"/>
      <w:szCs w:val="28"/>
    </w:rPr>
  </w:style>
  <w:style w:type="paragraph" w:customStyle="1" w:styleId="12">
    <w:name w:val="Стиль1"/>
    <w:basedOn w:val="a"/>
    <w:link w:val="13"/>
    <w:qFormat/>
    <w:rsid w:val="0089055E"/>
    <w:pPr>
      <w:spacing w:after="60"/>
      <w:ind w:right="204" w:firstLine="601"/>
    </w:pPr>
  </w:style>
  <w:style w:type="character" w:customStyle="1" w:styleId="13">
    <w:name w:val="Стиль1 Знак"/>
    <w:basedOn w:val="a0"/>
    <w:link w:val="12"/>
    <w:rsid w:val="0089055E"/>
    <w:rPr>
      <w:rFonts w:ascii="Times New Roman" w:eastAsia="Times New Roman" w:hAnsi="Times New Roman" w:cs="Times New Roman"/>
      <w:color w:val="000000"/>
      <w:sz w:val="28"/>
    </w:rPr>
  </w:style>
  <w:style w:type="paragraph" w:styleId="aff0">
    <w:name w:val="table of authorities"/>
    <w:basedOn w:val="a"/>
    <w:next w:val="a"/>
    <w:uiPriority w:val="99"/>
    <w:unhideWhenUsed/>
    <w:rsid w:val="00B940D5"/>
    <w:pPr>
      <w:spacing w:after="0"/>
      <w:ind w:left="280" w:hanging="280"/>
      <w:jc w:val="left"/>
    </w:pPr>
    <w:rPr>
      <w:rFonts w:asciiTheme="minorHAnsi" w:hAnsiTheme="minorHAnsi"/>
      <w:sz w:val="20"/>
      <w:szCs w:val="20"/>
    </w:rPr>
  </w:style>
  <w:style w:type="paragraph" w:styleId="aff1">
    <w:name w:val="toa heading"/>
    <w:basedOn w:val="a"/>
    <w:next w:val="a"/>
    <w:uiPriority w:val="99"/>
    <w:unhideWhenUsed/>
    <w:rsid w:val="00B940D5"/>
    <w:pPr>
      <w:spacing w:before="120" w:after="120"/>
      <w:jc w:val="left"/>
    </w:pPr>
    <w:rPr>
      <w:rFonts w:asciiTheme="minorHAnsi" w:hAnsiTheme="minorHAnsi" w:cs="Arial"/>
      <w:sz w:val="20"/>
      <w:szCs w:val="20"/>
      <w:u w:val="single"/>
    </w:rPr>
  </w:style>
  <w:style w:type="character" w:styleId="aff2">
    <w:name w:val="line number"/>
    <w:basedOn w:val="a0"/>
    <w:uiPriority w:val="99"/>
    <w:semiHidden/>
    <w:unhideWhenUsed/>
    <w:rsid w:val="0002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730391">
      <w:bodyDiv w:val="1"/>
      <w:marLeft w:val="0"/>
      <w:marRight w:val="0"/>
      <w:marTop w:val="0"/>
      <w:marBottom w:val="0"/>
      <w:divBdr>
        <w:top w:val="none" w:sz="0" w:space="0" w:color="auto"/>
        <w:left w:val="none" w:sz="0" w:space="0" w:color="auto"/>
        <w:bottom w:val="none" w:sz="0" w:space="0" w:color="auto"/>
        <w:right w:val="none" w:sz="0" w:space="0" w:color="auto"/>
      </w:divBdr>
    </w:div>
    <w:div w:id="176248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BAA4-6722-4C4E-90DA-AAEEE79E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16</Pages>
  <Words>6258</Words>
  <Characters>35674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Вторушин Геннадий Алексеевич</cp:lastModifiedBy>
  <cp:revision>16</cp:revision>
  <cp:lastPrinted>2016-10-31T06:31:00Z</cp:lastPrinted>
  <dcterms:created xsi:type="dcterms:W3CDTF">2016-09-26T09:30:00Z</dcterms:created>
  <dcterms:modified xsi:type="dcterms:W3CDTF">2016-10-31T06:31:00Z</dcterms:modified>
</cp:coreProperties>
</file>